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AAF9" w14:textId="77777777" w:rsidR="007242A0" w:rsidRDefault="001F4809" w:rsidP="00F53EEF">
      <w:pPr>
        <w:pStyle w:val="Nosaukums"/>
        <w:spacing w:before="100" w:beforeAutospacing="1" w:after="100" w:afterAutospacing="1"/>
        <w:ind w:left="567"/>
        <w:rPr>
          <w:sz w:val="18"/>
          <w:szCs w:val="18"/>
          <w:lang w:val="en-GB"/>
        </w:rPr>
      </w:pPr>
      <w:r w:rsidRPr="00D47E28">
        <w:rPr>
          <w:sz w:val="18"/>
          <w:szCs w:val="18"/>
          <w:lang w:val="en-GB"/>
        </w:rPr>
        <w:t>AGREEMENT</w:t>
      </w:r>
    </w:p>
    <w:p w14:paraId="5072FF68" w14:textId="77777777" w:rsidR="0002591C" w:rsidRPr="00D47E28" w:rsidRDefault="0002591C" w:rsidP="0002591C">
      <w:pPr>
        <w:pStyle w:val="Nosaukums"/>
        <w:jc w:val="left"/>
        <w:rPr>
          <w:sz w:val="18"/>
          <w:szCs w:val="18"/>
          <w:lang w:val="en-GB"/>
        </w:rPr>
      </w:pPr>
    </w:p>
    <w:p w14:paraId="66BD074E" w14:textId="77777777" w:rsidR="0002591C" w:rsidRPr="0002591C" w:rsidRDefault="0002591C" w:rsidP="0002591C">
      <w:pPr>
        <w:tabs>
          <w:tab w:val="center" w:pos="4666"/>
          <w:tab w:val="left" w:pos="5055"/>
        </w:tabs>
        <w:spacing w:before="100" w:beforeAutospacing="1" w:after="100" w:afterAutospacing="1"/>
        <w:jc w:val="both"/>
        <w:rPr>
          <w:sz w:val="18"/>
          <w:szCs w:val="18"/>
        </w:rPr>
      </w:pPr>
      <w:r w:rsidRPr="0002591C">
        <w:rPr>
          <w:bCs/>
          <w:sz w:val="18"/>
          <w:szCs w:val="18"/>
        </w:rPr>
        <w:t>Latvia, Riga, 20__. year. __. ______________</w:t>
      </w:r>
    </w:p>
    <w:p w14:paraId="7CCE22F5" w14:textId="77777777" w:rsidR="00E80FB0" w:rsidRDefault="0002591C" w:rsidP="0002591C">
      <w:pPr>
        <w:spacing w:before="100" w:beforeAutospacing="1" w:after="100" w:afterAutospacing="1"/>
        <w:jc w:val="both"/>
        <w:rPr>
          <w:sz w:val="18"/>
          <w:szCs w:val="18"/>
        </w:rPr>
      </w:pPr>
      <w:r w:rsidRPr="0002591C">
        <w:rPr>
          <w:sz w:val="18"/>
          <w:szCs w:val="18"/>
        </w:rPr>
        <w:t xml:space="preserve">The Association “Latvian Performers’ and Producers’ Association”, represented by </w:t>
      </w:r>
      <w:r w:rsidR="00C1050C">
        <w:rPr>
          <w:sz w:val="18"/>
          <w:szCs w:val="18"/>
        </w:rPr>
        <w:t>__________________________________</w:t>
      </w:r>
      <w:r w:rsidRPr="0002591C">
        <w:rPr>
          <w:sz w:val="18"/>
          <w:szCs w:val="18"/>
        </w:rPr>
        <w:t xml:space="preserve"> (hereinafter – LaIPA), as one Party</w:t>
      </w:r>
      <w:r w:rsidR="001F4809" w:rsidRPr="00D47E28">
        <w:rPr>
          <w:sz w:val="18"/>
          <w:szCs w:val="18"/>
        </w:rPr>
        <w:t xml:space="preserve">, and </w:t>
      </w:r>
      <w:r w:rsidR="008D27FB">
        <w:rPr>
          <w:sz w:val="18"/>
          <w:szCs w:val="18"/>
        </w:rPr>
        <w:t>__________________________________</w:t>
      </w:r>
      <w:r w:rsidR="00603445" w:rsidRPr="00D47E28">
        <w:rPr>
          <w:sz w:val="18"/>
          <w:szCs w:val="18"/>
        </w:rPr>
        <w:t xml:space="preserve"> </w:t>
      </w:r>
      <w:r w:rsidR="00881D36" w:rsidRPr="00D47E28">
        <w:rPr>
          <w:sz w:val="18"/>
          <w:szCs w:val="18"/>
        </w:rPr>
        <w:t>(</w:t>
      </w:r>
      <w:r w:rsidR="001F4809" w:rsidRPr="00D47E28">
        <w:rPr>
          <w:sz w:val="18"/>
          <w:szCs w:val="18"/>
        </w:rPr>
        <w:t xml:space="preserve">hereinafter – </w:t>
      </w:r>
      <w:r w:rsidR="001F4809" w:rsidRPr="0002591C">
        <w:rPr>
          <w:bCs/>
          <w:sz w:val="18"/>
          <w:szCs w:val="18"/>
        </w:rPr>
        <w:t>Producer</w:t>
      </w:r>
      <w:r w:rsidR="001F4809" w:rsidRPr="00D47E28">
        <w:rPr>
          <w:bCs/>
          <w:sz w:val="18"/>
          <w:szCs w:val="18"/>
        </w:rPr>
        <w:t>)</w:t>
      </w:r>
      <w:r w:rsidR="001F4809" w:rsidRPr="00D47E28">
        <w:rPr>
          <w:sz w:val="18"/>
          <w:szCs w:val="18"/>
        </w:rPr>
        <w:t xml:space="preserve">, as the other Party, </w:t>
      </w:r>
      <w:r w:rsidR="00E80FB0" w:rsidRPr="00E80FB0">
        <w:rPr>
          <w:sz w:val="18"/>
          <w:szCs w:val="18"/>
        </w:rPr>
        <w:t xml:space="preserve">both jointly hereinafter - the Parties, </w:t>
      </w:r>
      <w:r w:rsidR="003D794A" w:rsidRPr="00D47E28">
        <w:rPr>
          <w:sz w:val="18"/>
          <w:szCs w:val="18"/>
        </w:rPr>
        <w:t>conclude this Agreement on the following</w:t>
      </w:r>
      <w:r w:rsidR="003D794A">
        <w:rPr>
          <w:sz w:val="18"/>
          <w:szCs w:val="18"/>
        </w:rPr>
        <w:t>,</w:t>
      </w:r>
    </w:p>
    <w:p w14:paraId="0B20193A" w14:textId="77777777" w:rsidR="0002591C" w:rsidRDefault="00C73AB5" w:rsidP="009E2C27">
      <w:pPr>
        <w:numPr>
          <w:ilvl w:val="0"/>
          <w:numId w:val="3"/>
        </w:numPr>
        <w:ind w:left="284" w:hanging="284"/>
        <w:jc w:val="both"/>
        <w:rPr>
          <w:sz w:val="18"/>
          <w:szCs w:val="18"/>
        </w:rPr>
      </w:pPr>
      <w:r>
        <w:rPr>
          <w:sz w:val="18"/>
          <w:szCs w:val="18"/>
        </w:rPr>
        <w:t>General Provisions</w:t>
      </w:r>
    </w:p>
    <w:p w14:paraId="6974823C" w14:textId="77777777" w:rsidR="00C73AB5" w:rsidRPr="00C73AB5" w:rsidRDefault="003D794A" w:rsidP="009E2C27">
      <w:pPr>
        <w:numPr>
          <w:ilvl w:val="1"/>
          <w:numId w:val="3"/>
        </w:numPr>
        <w:ind w:left="709" w:hanging="425"/>
        <w:rPr>
          <w:sz w:val="18"/>
          <w:szCs w:val="18"/>
        </w:rPr>
      </w:pPr>
      <w:r w:rsidRPr="003D794A">
        <w:rPr>
          <w:sz w:val="18"/>
          <w:szCs w:val="18"/>
        </w:rPr>
        <w:t xml:space="preserve">The Producer grants to LaIPA (exclusive) rights to administer </w:t>
      </w:r>
      <w:r w:rsidRPr="00E80FB0">
        <w:rPr>
          <w:sz w:val="18"/>
          <w:szCs w:val="18"/>
        </w:rPr>
        <w:t xml:space="preserve">exclusively in the territory </w:t>
      </w:r>
      <w:r>
        <w:rPr>
          <w:sz w:val="18"/>
          <w:szCs w:val="18"/>
        </w:rPr>
        <w:t xml:space="preserve">of </w:t>
      </w:r>
      <w:r w:rsidR="00C73AB5" w:rsidRPr="00C73AB5">
        <w:rPr>
          <w:sz w:val="18"/>
          <w:szCs w:val="18"/>
        </w:rPr>
        <w:t>Latvia and abroad the following of his</w:t>
      </w:r>
      <w:r w:rsidR="00C73AB5">
        <w:rPr>
          <w:sz w:val="18"/>
          <w:szCs w:val="18"/>
        </w:rPr>
        <w:t xml:space="preserve"> </w:t>
      </w:r>
      <w:r w:rsidR="00C73AB5" w:rsidRPr="00C73AB5">
        <w:rPr>
          <w:sz w:val="18"/>
          <w:szCs w:val="18"/>
        </w:rPr>
        <w:t xml:space="preserve">rights </w:t>
      </w:r>
      <w:r w:rsidR="00E80FB0" w:rsidRPr="00E80FB0">
        <w:rPr>
          <w:sz w:val="18"/>
          <w:szCs w:val="18"/>
        </w:rPr>
        <w:t xml:space="preserve">and to collect remuneration </w:t>
      </w:r>
      <w:r w:rsidR="00C73AB5" w:rsidRPr="00C73AB5">
        <w:rPr>
          <w:sz w:val="18"/>
          <w:szCs w:val="18"/>
        </w:rPr>
        <w:t>for the use of a phonogram published for commercial purposes:</w:t>
      </w:r>
    </w:p>
    <w:p w14:paraId="35B53288" w14:textId="77777777" w:rsidR="00C73AB5" w:rsidRPr="00C73AB5" w:rsidRDefault="00C73AB5" w:rsidP="00C73AB5">
      <w:pPr>
        <w:numPr>
          <w:ilvl w:val="2"/>
          <w:numId w:val="3"/>
        </w:numPr>
        <w:jc w:val="both"/>
        <w:rPr>
          <w:sz w:val="18"/>
          <w:szCs w:val="18"/>
        </w:rPr>
      </w:pPr>
      <w:r w:rsidRPr="00C73AB5">
        <w:rPr>
          <w:sz w:val="18"/>
          <w:szCs w:val="18"/>
        </w:rPr>
        <w:t>broadcasting;</w:t>
      </w:r>
    </w:p>
    <w:p w14:paraId="0360531E" w14:textId="77777777" w:rsidR="00C73AB5" w:rsidRPr="00C73AB5" w:rsidRDefault="00C73AB5" w:rsidP="00C73AB5">
      <w:pPr>
        <w:numPr>
          <w:ilvl w:val="2"/>
          <w:numId w:val="3"/>
        </w:numPr>
        <w:jc w:val="both"/>
        <w:rPr>
          <w:sz w:val="18"/>
          <w:szCs w:val="18"/>
        </w:rPr>
      </w:pPr>
      <w:r w:rsidRPr="00C73AB5">
        <w:rPr>
          <w:sz w:val="18"/>
          <w:szCs w:val="18"/>
        </w:rPr>
        <w:t>retransmitting in cable networks;</w:t>
      </w:r>
    </w:p>
    <w:p w14:paraId="216152DC" w14:textId="77777777" w:rsidR="00C73AB5" w:rsidRPr="00C73AB5" w:rsidRDefault="00C73AB5" w:rsidP="00C73AB5">
      <w:pPr>
        <w:numPr>
          <w:ilvl w:val="2"/>
          <w:numId w:val="3"/>
        </w:numPr>
        <w:jc w:val="both"/>
        <w:rPr>
          <w:sz w:val="18"/>
          <w:szCs w:val="18"/>
        </w:rPr>
      </w:pPr>
      <w:r w:rsidRPr="00C73AB5">
        <w:rPr>
          <w:sz w:val="18"/>
          <w:szCs w:val="18"/>
        </w:rPr>
        <w:t>public performance;</w:t>
      </w:r>
    </w:p>
    <w:p w14:paraId="2DB474CD" w14:textId="77777777" w:rsidR="00C73AB5" w:rsidRPr="00C73AB5" w:rsidRDefault="00C73AB5" w:rsidP="00C73AB5">
      <w:pPr>
        <w:numPr>
          <w:ilvl w:val="2"/>
          <w:numId w:val="3"/>
        </w:numPr>
        <w:jc w:val="both"/>
        <w:rPr>
          <w:sz w:val="18"/>
          <w:szCs w:val="18"/>
        </w:rPr>
      </w:pPr>
      <w:r w:rsidRPr="00C73AB5">
        <w:rPr>
          <w:sz w:val="18"/>
          <w:szCs w:val="18"/>
        </w:rPr>
        <w:t>publishing broadcast (making public broadcast) consisting of phonograms published for commercial purposes;</w:t>
      </w:r>
    </w:p>
    <w:p w14:paraId="7EF19CC2" w14:textId="77777777" w:rsidR="00C73AB5" w:rsidRPr="00C73AB5" w:rsidRDefault="00C73AB5" w:rsidP="00C73AB5">
      <w:pPr>
        <w:numPr>
          <w:ilvl w:val="2"/>
          <w:numId w:val="3"/>
        </w:numPr>
        <w:jc w:val="both"/>
        <w:rPr>
          <w:sz w:val="18"/>
          <w:szCs w:val="18"/>
        </w:rPr>
      </w:pPr>
      <w:r w:rsidRPr="00C73AB5">
        <w:rPr>
          <w:sz w:val="18"/>
          <w:szCs w:val="18"/>
        </w:rPr>
        <w:t>hire;</w:t>
      </w:r>
    </w:p>
    <w:p w14:paraId="1617B8D6" w14:textId="77777777" w:rsidR="00C73AB5" w:rsidRPr="00C73AB5" w:rsidRDefault="00C73AB5" w:rsidP="00C73AB5">
      <w:pPr>
        <w:numPr>
          <w:ilvl w:val="2"/>
          <w:numId w:val="3"/>
        </w:numPr>
        <w:jc w:val="both"/>
        <w:rPr>
          <w:sz w:val="18"/>
          <w:szCs w:val="18"/>
        </w:rPr>
      </w:pPr>
      <w:r w:rsidRPr="00C73AB5">
        <w:rPr>
          <w:sz w:val="18"/>
          <w:szCs w:val="18"/>
        </w:rPr>
        <w:t>public lending;</w:t>
      </w:r>
    </w:p>
    <w:p w14:paraId="271AB50C" w14:textId="77777777" w:rsidR="00C73AB5" w:rsidRPr="00C73AB5" w:rsidRDefault="00C73AB5" w:rsidP="00C73AB5">
      <w:pPr>
        <w:numPr>
          <w:ilvl w:val="2"/>
          <w:numId w:val="3"/>
        </w:numPr>
        <w:jc w:val="both"/>
        <w:rPr>
          <w:sz w:val="18"/>
          <w:szCs w:val="18"/>
        </w:rPr>
      </w:pPr>
      <w:r w:rsidRPr="00C73AB5">
        <w:rPr>
          <w:sz w:val="18"/>
          <w:szCs w:val="18"/>
        </w:rPr>
        <w:t>reproducing for personal use;</w:t>
      </w:r>
    </w:p>
    <w:p w14:paraId="46A055E4" w14:textId="77777777" w:rsidR="00C73AB5" w:rsidRDefault="0033468F" w:rsidP="00C73AB5">
      <w:pPr>
        <w:numPr>
          <w:ilvl w:val="2"/>
          <w:numId w:val="3"/>
        </w:numPr>
        <w:jc w:val="both"/>
        <w:rPr>
          <w:sz w:val="18"/>
          <w:szCs w:val="18"/>
        </w:rPr>
      </w:pPr>
      <w:bookmarkStart w:id="0" w:name="_Hlk66795132"/>
      <w:r w:rsidRPr="0033468F">
        <w:rPr>
          <w:sz w:val="18"/>
          <w:szCs w:val="18"/>
        </w:rPr>
        <w:t>making available to the public of the fixation of a performance, by wire or otherwise, in an individually selected location and at an individually selected time</w:t>
      </w:r>
      <w:r>
        <w:rPr>
          <w:sz w:val="18"/>
          <w:szCs w:val="18"/>
        </w:rPr>
        <w:t xml:space="preserve"> on </w:t>
      </w:r>
      <w:r w:rsidR="00C73AB5" w:rsidRPr="00C73AB5">
        <w:rPr>
          <w:sz w:val="18"/>
          <w:szCs w:val="18"/>
        </w:rPr>
        <w:t>TV and radio archives</w:t>
      </w:r>
      <w:r w:rsidR="00EC3797">
        <w:rPr>
          <w:sz w:val="18"/>
          <w:szCs w:val="18"/>
        </w:rPr>
        <w:t>;</w:t>
      </w:r>
      <w:r w:rsidR="00C73AB5" w:rsidRPr="00C73AB5">
        <w:rPr>
          <w:sz w:val="18"/>
          <w:szCs w:val="18"/>
        </w:rPr>
        <w:t xml:space="preserve"> </w:t>
      </w:r>
    </w:p>
    <w:bookmarkEnd w:id="0"/>
    <w:p w14:paraId="100BDF14" w14:textId="77777777" w:rsidR="00EC3797" w:rsidRDefault="0033468F" w:rsidP="00C73AB5">
      <w:pPr>
        <w:numPr>
          <w:ilvl w:val="2"/>
          <w:numId w:val="3"/>
        </w:numPr>
        <w:jc w:val="both"/>
        <w:rPr>
          <w:sz w:val="18"/>
          <w:szCs w:val="18"/>
        </w:rPr>
      </w:pPr>
      <w:r w:rsidRPr="0033468F">
        <w:rPr>
          <w:sz w:val="18"/>
          <w:szCs w:val="18"/>
        </w:rPr>
        <w:t>making available to the public of the fixation of a performance, by wire or otherwise, in an individually selected location and at an individually selected time</w:t>
      </w:r>
      <w:r>
        <w:rPr>
          <w:sz w:val="18"/>
          <w:szCs w:val="18"/>
        </w:rPr>
        <w:t xml:space="preserve"> </w:t>
      </w:r>
      <w:r w:rsidR="00BF3055" w:rsidRPr="00BF3055">
        <w:rPr>
          <w:sz w:val="18"/>
          <w:szCs w:val="18"/>
        </w:rPr>
        <w:t>on the websites of organizers of public events and on third-party public event demonstration sites;</w:t>
      </w:r>
    </w:p>
    <w:p w14:paraId="3279AE2D" w14:textId="77777777" w:rsidR="00C73AB5" w:rsidRDefault="00EC3797" w:rsidP="00EC3797">
      <w:pPr>
        <w:pStyle w:val="Sarakstarindkopa"/>
        <w:numPr>
          <w:ilvl w:val="2"/>
          <w:numId w:val="3"/>
        </w:numPr>
        <w:suppressAutoHyphens/>
        <w:jc w:val="both"/>
        <w:rPr>
          <w:sz w:val="18"/>
          <w:szCs w:val="18"/>
          <w:lang w:eastAsia="ar-SA" w:bidi="lv-LV"/>
        </w:rPr>
      </w:pPr>
      <w:bookmarkStart w:id="1" w:name="_Hlk57887635"/>
      <w:r w:rsidRPr="00603DB4">
        <w:rPr>
          <w:sz w:val="18"/>
          <w:szCs w:val="18"/>
          <w:lang w:eastAsia="ar-SA" w:bidi="lv-LV"/>
        </w:rPr>
        <w:t>as well as other rights referred to in legislation, that cannot be ensured individuall</w:t>
      </w:r>
      <w:r w:rsidRPr="00EC7BDE">
        <w:rPr>
          <w:sz w:val="18"/>
          <w:szCs w:val="18"/>
          <w:lang w:eastAsia="ar-SA" w:bidi="lv-LV"/>
        </w:rPr>
        <w:t>y</w:t>
      </w:r>
      <w:bookmarkEnd w:id="1"/>
      <w:r>
        <w:rPr>
          <w:sz w:val="18"/>
          <w:szCs w:val="18"/>
          <w:lang w:eastAsia="ar-SA" w:bidi="lv-LV"/>
        </w:rPr>
        <w:t>.</w:t>
      </w:r>
    </w:p>
    <w:p w14:paraId="011BB8C3" w14:textId="77777777" w:rsidR="00EC3797" w:rsidRDefault="00EC3797" w:rsidP="00EC3797">
      <w:pPr>
        <w:pStyle w:val="Sarakstarindkopa"/>
        <w:suppressAutoHyphens/>
        <w:ind w:left="0"/>
        <w:jc w:val="both"/>
        <w:rPr>
          <w:sz w:val="18"/>
          <w:szCs w:val="18"/>
          <w:lang w:eastAsia="ar-SA" w:bidi="lv-LV"/>
        </w:rPr>
      </w:pPr>
    </w:p>
    <w:p w14:paraId="1F8BBE19" w14:textId="77777777" w:rsidR="00C406B3" w:rsidRPr="00BF3055" w:rsidRDefault="003E5C86" w:rsidP="009E2C27">
      <w:pPr>
        <w:pStyle w:val="Sarakstarindkopa"/>
        <w:numPr>
          <w:ilvl w:val="1"/>
          <w:numId w:val="3"/>
        </w:numPr>
        <w:suppressAutoHyphens/>
        <w:ind w:left="709" w:hanging="425"/>
        <w:jc w:val="both"/>
        <w:rPr>
          <w:sz w:val="18"/>
          <w:szCs w:val="18"/>
          <w:lang w:eastAsia="ar-SA" w:bidi="lv-LV"/>
        </w:rPr>
      </w:pPr>
      <w:r w:rsidRPr="00BF3055">
        <w:rPr>
          <w:sz w:val="18"/>
          <w:szCs w:val="18"/>
        </w:rPr>
        <w:t>The P</w:t>
      </w:r>
      <w:r w:rsidR="006B1766" w:rsidRPr="00BF3055">
        <w:rPr>
          <w:sz w:val="18"/>
          <w:szCs w:val="18"/>
        </w:rPr>
        <w:t>roducer</w:t>
      </w:r>
      <w:r w:rsidR="005A0793" w:rsidRPr="00BF3055">
        <w:rPr>
          <w:sz w:val="18"/>
          <w:szCs w:val="18"/>
        </w:rPr>
        <w:t xml:space="preserve"> </w:t>
      </w:r>
      <w:r w:rsidR="006B1766" w:rsidRPr="00BF3055">
        <w:rPr>
          <w:sz w:val="18"/>
          <w:szCs w:val="18"/>
        </w:rPr>
        <w:t xml:space="preserve">grants exceptional (exclusive) rights to </w:t>
      </w:r>
      <w:r w:rsidR="00881D36" w:rsidRPr="00BF3055">
        <w:rPr>
          <w:sz w:val="18"/>
          <w:szCs w:val="18"/>
        </w:rPr>
        <w:t xml:space="preserve">LaIPA </w:t>
      </w:r>
      <w:proofErr w:type="gramStart"/>
      <w:r w:rsidR="00881D36" w:rsidRPr="00BF3055">
        <w:rPr>
          <w:sz w:val="18"/>
          <w:szCs w:val="18"/>
        </w:rPr>
        <w:t>with</w:t>
      </w:r>
      <w:r w:rsidR="001E4619" w:rsidRPr="00BF3055">
        <w:rPr>
          <w:sz w:val="18"/>
          <w:szCs w:val="18"/>
        </w:rPr>
        <w:t xml:space="preserve"> regard to</w:t>
      </w:r>
      <w:proofErr w:type="gramEnd"/>
      <w:r w:rsidR="001E4619" w:rsidRPr="00BF3055">
        <w:rPr>
          <w:sz w:val="18"/>
          <w:szCs w:val="18"/>
        </w:rPr>
        <w:t xml:space="preserve"> </w:t>
      </w:r>
      <w:r w:rsidR="00881D36" w:rsidRPr="00BF3055">
        <w:rPr>
          <w:sz w:val="18"/>
          <w:szCs w:val="18"/>
        </w:rPr>
        <w:t>his exclusive</w:t>
      </w:r>
      <w:r w:rsidRPr="00BF3055">
        <w:rPr>
          <w:sz w:val="18"/>
          <w:szCs w:val="18"/>
        </w:rPr>
        <w:t xml:space="preserve"> reproduction rights to permit</w:t>
      </w:r>
      <w:r w:rsidR="00BF3055">
        <w:rPr>
          <w:sz w:val="18"/>
          <w:szCs w:val="18"/>
        </w:rPr>
        <w:t xml:space="preserve"> </w:t>
      </w:r>
      <w:r w:rsidR="001E4619" w:rsidRPr="00BF3055">
        <w:rPr>
          <w:sz w:val="18"/>
          <w:szCs w:val="18"/>
        </w:rPr>
        <w:t>or to prohibit the use of phonogram in the following ways:</w:t>
      </w:r>
    </w:p>
    <w:p w14:paraId="4F0893D5" w14:textId="77777777" w:rsidR="000C25AA" w:rsidRPr="00D47E28" w:rsidRDefault="00A44922" w:rsidP="005D338D">
      <w:pPr>
        <w:pStyle w:val="Sarakstarindkopa"/>
        <w:numPr>
          <w:ilvl w:val="2"/>
          <w:numId w:val="3"/>
        </w:numPr>
        <w:ind w:left="1276" w:hanging="567"/>
        <w:jc w:val="both"/>
        <w:rPr>
          <w:sz w:val="18"/>
          <w:szCs w:val="18"/>
        </w:rPr>
      </w:pPr>
      <w:r w:rsidRPr="00D47E28">
        <w:rPr>
          <w:sz w:val="18"/>
          <w:szCs w:val="18"/>
        </w:rPr>
        <w:t>to perform reproduction in connection with public performance (making public);</w:t>
      </w:r>
    </w:p>
    <w:p w14:paraId="171C340D" w14:textId="77777777" w:rsidR="00217D1E" w:rsidRDefault="00A44922" w:rsidP="005D338D">
      <w:pPr>
        <w:pStyle w:val="Sarakstarindkopa"/>
        <w:numPr>
          <w:ilvl w:val="2"/>
          <w:numId w:val="3"/>
        </w:numPr>
        <w:ind w:left="1276" w:hanging="567"/>
        <w:jc w:val="both"/>
        <w:rPr>
          <w:sz w:val="18"/>
          <w:szCs w:val="18"/>
        </w:rPr>
      </w:pPr>
      <w:r w:rsidRPr="00D47E28">
        <w:rPr>
          <w:sz w:val="18"/>
          <w:szCs w:val="18"/>
        </w:rPr>
        <w:t>to perform reproduction, which is carried out by disc jockeys;</w:t>
      </w:r>
    </w:p>
    <w:p w14:paraId="30059477" w14:textId="77777777" w:rsidR="000D66FB" w:rsidRPr="003F60FB" w:rsidRDefault="00217D1E" w:rsidP="005D338D">
      <w:pPr>
        <w:numPr>
          <w:ilvl w:val="2"/>
          <w:numId w:val="3"/>
        </w:numPr>
        <w:ind w:left="1276" w:hanging="567"/>
        <w:rPr>
          <w:sz w:val="18"/>
          <w:szCs w:val="18"/>
        </w:rPr>
      </w:pPr>
      <w:r w:rsidRPr="00217D1E">
        <w:rPr>
          <w:sz w:val="18"/>
          <w:szCs w:val="18"/>
        </w:rPr>
        <w:t>to perform reproduction, wh</w:t>
      </w:r>
      <w:r w:rsidRPr="003F60FB">
        <w:rPr>
          <w:sz w:val="18"/>
          <w:szCs w:val="18"/>
        </w:rPr>
        <w:t>ich is carried out by broadcasting organizations</w:t>
      </w:r>
      <w:r w:rsidR="003F60FB">
        <w:rPr>
          <w:sz w:val="18"/>
          <w:szCs w:val="18"/>
        </w:rPr>
        <w:t>:</w:t>
      </w:r>
    </w:p>
    <w:p w14:paraId="611D667B" w14:textId="77777777" w:rsidR="000D66FB" w:rsidRPr="003F60FB" w:rsidRDefault="00A44922" w:rsidP="005D338D">
      <w:pPr>
        <w:numPr>
          <w:ilvl w:val="3"/>
          <w:numId w:val="3"/>
        </w:numPr>
        <w:ind w:left="1985" w:hanging="709"/>
        <w:jc w:val="both"/>
        <w:rPr>
          <w:sz w:val="18"/>
          <w:szCs w:val="18"/>
        </w:rPr>
      </w:pPr>
      <w:r w:rsidRPr="003F60FB">
        <w:rPr>
          <w:sz w:val="18"/>
          <w:szCs w:val="18"/>
        </w:rPr>
        <w:t>reproduction right of the phonogram (and the performance, if the phonogram producer has acquired the relevant rights) for use in the synchronization of a television programme;</w:t>
      </w:r>
    </w:p>
    <w:p w14:paraId="3FF160F0" w14:textId="77777777" w:rsidR="000D66FB" w:rsidRPr="003F60FB" w:rsidRDefault="00A44922" w:rsidP="005D338D">
      <w:pPr>
        <w:numPr>
          <w:ilvl w:val="3"/>
          <w:numId w:val="3"/>
        </w:numPr>
        <w:ind w:left="1985" w:hanging="709"/>
        <w:jc w:val="both"/>
        <w:rPr>
          <w:sz w:val="18"/>
          <w:szCs w:val="18"/>
        </w:rPr>
      </w:pPr>
      <w:r w:rsidRPr="003F60FB">
        <w:rPr>
          <w:sz w:val="18"/>
          <w:szCs w:val="18"/>
        </w:rPr>
        <w:t>reproduction right of the phonogram (and the performance, if the phonogram producer has acquired the relevant rights) for use in the synchronization of a trailer of a television programme, in case this trailer includes the phonogram and/or performance, which is also used in the television programme being advertised;</w:t>
      </w:r>
    </w:p>
    <w:p w14:paraId="2A20B260" w14:textId="77777777" w:rsidR="00BF3055" w:rsidRPr="003F60FB" w:rsidRDefault="00A44922" w:rsidP="005D338D">
      <w:pPr>
        <w:numPr>
          <w:ilvl w:val="3"/>
          <w:numId w:val="3"/>
        </w:numPr>
        <w:ind w:left="1985" w:hanging="709"/>
        <w:jc w:val="both"/>
        <w:rPr>
          <w:sz w:val="18"/>
          <w:szCs w:val="18"/>
        </w:rPr>
      </w:pPr>
      <w:r w:rsidRPr="003F60FB">
        <w:rPr>
          <w:sz w:val="18"/>
          <w:szCs w:val="18"/>
        </w:rPr>
        <w:t>reproduction right of the phonogram (and the performance, if the phonogram producer has acquired the relevant rights) for use in the synchronization in the audio-visual works created by a broadcasting organisation (broadcast, serial, reportage, documentaries, film, TV show, as well as in any material intended for broadcasting in the TV channel of broadcasting organisation.</w:t>
      </w:r>
    </w:p>
    <w:p w14:paraId="4367E8E3" w14:textId="77777777" w:rsidR="000D66FB" w:rsidRPr="000D66FB" w:rsidRDefault="000D66FB" w:rsidP="005D338D">
      <w:pPr>
        <w:numPr>
          <w:ilvl w:val="3"/>
          <w:numId w:val="3"/>
        </w:numPr>
        <w:ind w:left="1985" w:hanging="709"/>
        <w:rPr>
          <w:sz w:val="18"/>
          <w:szCs w:val="18"/>
        </w:rPr>
      </w:pPr>
      <w:r w:rsidRPr="000D66FB">
        <w:rPr>
          <w:sz w:val="18"/>
          <w:szCs w:val="18"/>
        </w:rPr>
        <w:t>With this Agreement, LaIPA does not undertake to administer the following reproduction rights of the Producer:</w:t>
      </w:r>
    </w:p>
    <w:p w14:paraId="045E2868" w14:textId="77777777" w:rsidR="000D66FB" w:rsidRPr="000D66FB" w:rsidRDefault="000D66FB" w:rsidP="000D66FB">
      <w:pPr>
        <w:numPr>
          <w:ilvl w:val="3"/>
          <w:numId w:val="9"/>
        </w:numPr>
        <w:ind w:left="2127" w:hanging="142"/>
        <w:jc w:val="both"/>
        <w:rPr>
          <w:sz w:val="18"/>
          <w:szCs w:val="18"/>
        </w:rPr>
      </w:pPr>
      <w:r w:rsidRPr="000D66FB">
        <w:rPr>
          <w:sz w:val="18"/>
          <w:szCs w:val="18"/>
        </w:rPr>
        <w:t>the reproduction of a phonogram for specific audiovisual works (in a religious, political or pornographic context, in advertising or in any other context in which the owner of the phonogram right or the phonogram can be identified by the Broadcasting Organization and/or its television channels);</w:t>
      </w:r>
    </w:p>
    <w:p w14:paraId="2B40CC63" w14:textId="77777777" w:rsidR="000D66FB" w:rsidRPr="000D66FB" w:rsidRDefault="000D66FB" w:rsidP="000D66FB">
      <w:pPr>
        <w:numPr>
          <w:ilvl w:val="3"/>
          <w:numId w:val="9"/>
        </w:numPr>
        <w:ind w:left="2127" w:hanging="142"/>
        <w:jc w:val="both"/>
        <w:rPr>
          <w:sz w:val="18"/>
          <w:szCs w:val="18"/>
        </w:rPr>
      </w:pPr>
      <w:r w:rsidRPr="000D66FB">
        <w:rPr>
          <w:sz w:val="18"/>
          <w:szCs w:val="18"/>
        </w:rPr>
        <w:t>reproduction of a phonogram in commercials and self-promotions of the Broadcasting</w:t>
      </w:r>
      <w:r>
        <w:rPr>
          <w:sz w:val="18"/>
          <w:szCs w:val="18"/>
        </w:rPr>
        <w:t xml:space="preserve"> </w:t>
      </w:r>
      <w:r w:rsidRPr="000D66FB">
        <w:rPr>
          <w:sz w:val="18"/>
          <w:szCs w:val="18"/>
        </w:rPr>
        <w:t>Organization;</w:t>
      </w:r>
    </w:p>
    <w:p w14:paraId="6FEDCB0D" w14:textId="77777777" w:rsidR="000D66FB" w:rsidRPr="000D66FB" w:rsidRDefault="000D66FB" w:rsidP="000D66FB">
      <w:pPr>
        <w:numPr>
          <w:ilvl w:val="3"/>
          <w:numId w:val="9"/>
        </w:numPr>
        <w:ind w:left="2127" w:hanging="142"/>
        <w:jc w:val="both"/>
        <w:rPr>
          <w:sz w:val="18"/>
          <w:szCs w:val="18"/>
        </w:rPr>
      </w:pPr>
      <w:r w:rsidRPr="000D66FB">
        <w:rPr>
          <w:sz w:val="18"/>
          <w:szCs w:val="18"/>
        </w:rPr>
        <w:t>reproduction of a phonogram in advertisements of the Broadcasting Organization's programs, which are used in the advertising of audiovisual works not produced by the Broadcasting Organization;</w:t>
      </w:r>
    </w:p>
    <w:p w14:paraId="1093B0CE" w14:textId="77777777" w:rsidR="000D66FB" w:rsidRPr="000D66FB" w:rsidRDefault="000D66FB" w:rsidP="000D66FB">
      <w:pPr>
        <w:numPr>
          <w:ilvl w:val="3"/>
          <w:numId w:val="9"/>
        </w:numPr>
        <w:ind w:left="2127" w:hanging="142"/>
        <w:jc w:val="both"/>
        <w:rPr>
          <w:sz w:val="18"/>
          <w:szCs w:val="18"/>
        </w:rPr>
      </w:pPr>
      <w:r w:rsidRPr="000D66FB">
        <w:rPr>
          <w:sz w:val="18"/>
          <w:szCs w:val="18"/>
        </w:rPr>
        <w:t>Reproduction of phonograms in films, documentaries, and short films that are not broadcast in the Broadcasting Program.</w:t>
      </w:r>
    </w:p>
    <w:p w14:paraId="0CF284B6" w14:textId="77777777" w:rsidR="000D66FB" w:rsidRPr="000D66FB" w:rsidRDefault="000D66FB" w:rsidP="005D338D">
      <w:pPr>
        <w:numPr>
          <w:ilvl w:val="3"/>
          <w:numId w:val="3"/>
        </w:numPr>
        <w:ind w:left="1985" w:hanging="709"/>
        <w:rPr>
          <w:sz w:val="18"/>
          <w:szCs w:val="18"/>
        </w:rPr>
      </w:pPr>
      <w:r w:rsidRPr="000D66FB">
        <w:rPr>
          <w:sz w:val="18"/>
          <w:szCs w:val="18"/>
        </w:rPr>
        <w:t>In the case when article 1.2.3.4 of the Agreement use of rights are requested by the Broadcasting Organization, the Parties agree that LaIPA will designate the relevant phonogram producer so that the broadcaster can contact it and obtain the necessary authorizations.</w:t>
      </w:r>
    </w:p>
    <w:p w14:paraId="4EDA0498" w14:textId="77777777" w:rsidR="00BF3055" w:rsidRDefault="00BF3055" w:rsidP="00BF3055">
      <w:pPr>
        <w:pStyle w:val="Sarakstarindkopa"/>
        <w:ind w:left="1276"/>
        <w:jc w:val="both"/>
        <w:rPr>
          <w:sz w:val="18"/>
          <w:szCs w:val="18"/>
        </w:rPr>
      </w:pPr>
    </w:p>
    <w:p w14:paraId="1CEF2A31" w14:textId="77777777" w:rsidR="00A25237" w:rsidRPr="00BF3055" w:rsidRDefault="003E5C86" w:rsidP="009E2C27">
      <w:pPr>
        <w:pStyle w:val="Sarakstarindkopa"/>
        <w:numPr>
          <w:ilvl w:val="1"/>
          <w:numId w:val="6"/>
        </w:numPr>
        <w:ind w:left="709" w:hanging="425"/>
        <w:jc w:val="both"/>
        <w:rPr>
          <w:sz w:val="18"/>
          <w:szCs w:val="18"/>
        </w:rPr>
      </w:pPr>
      <w:r w:rsidRPr="00BF3055">
        <w:rPr>
          <w:sz w:val="18"/>
          <w:szCs w:val="18"/>
        </w:rPr>
        <w:t xml:space="preserve">The </w:t>
      </w:r>
      <w:r w:rsidR="00881D36" w:rsidRPr="00BF3055">
        <w:rPr>
          <w:sz w:val="18"/>
          <w:szCs w:val="18"/>
        </w:rPr>
        <w:t>Producer grants exceptional</w:t>
      </w:r>
      <w:r w:rsidR="001E4619" w:rsidRPr="00BF3055">
        <w:rPr>
          <w:sz w:val="18"/>
          <w:szCs w:val="18"/>
        </w:rPr>
        <w:t xml:space="preserve"> (exclusive) rights </w:t>
      </w:r>
      <w:r w:rsidR="00881D36" w:rsidRPr="00BF3055">
        <w:rPr>
          <w:sz w:val="18"/>
          <w:szCs w:val="18"/>
        </w:rPr>
        <w:t>to LaIPA to</w:t>
      </w:r>
      <w:r w:rsidR="001E4619" w:rsidRPr="00BF3055">
        <w:rPr>
          <w:sz w:val="18"/>
          <w:szCs w:val="18"/>
        </w:rPr>
        <w:t xml:space="preserve"> permit or to prohibit the use of phonograms </w:t>
      </w:r>
      <w:r w:rsidR="00881D36" w:rsidRPr="00BF3055">
        <w:rPr>
          <w:sz w:val="18"/>
          <w:szCs w:val="18"/>
        </w:rPr>
        <w:t>in webcasting</w:t>
      </w:r>
      <w:r w:rsidR="001E4619" w:rsidRPr="00BF3055">
        <w:rPr>
          <w:sz w:val="18"/>
          <w:szCs w:val="18"/>
        </w:rPr>
        <w:t xml:space="preserve"> </w:t>
      </w:r>
      <w:r w:rsidR="001644F0" w:rsidRPr="001644F0">
        <w:rPr>
          <w:sz w:val="18"/>
          <w:szCs w:val="18"/>
        </w:rPr>
        <w:t>in respect of</w:t>
      </w:r>
      <w:r w:rsidR="001644F0">
        <w:rPr>
          <w:sz w:val="18"/>
          <w:szCs w:val="18"/>
        </w:rPr>
        <w:t xml:space="preserve"> its </w:t>
      </w:r>
      <w:r w:rsidR="001E4619" w:rsidRPr="00BF3055">
        <w:rPr>
          <w:sz w:val="18"/>
          <w:szCs w:val="18"/>
        </w:rPr>
        <w:t>exclusive rights to make a phonogram available to the public via wires or any other way</w:t>
      </w:r>
      <w:r w:rsidR="00881D36" w:rsidRPr="00BF3055">
        <w:rPr>
          <w:sz w:val="18"/>
          <w:szCs w:val="18"/>
        </w:rPr>
        <w:t>, if</w:t>
      </w:r>
      <w:r w:rsidR="001E4619" w:rsidRPr="00BF3055">
        <w:rPr>
          <w:sz w:val="18"/>
          <w:szCs w:val="18"/>
        </w:rPr>
        <w:t xml:space="preserve"> </w:t>
      </w:r>
      <w:r w:rsidR="00881D36" w:rsidRPr="00BF3055">
        <w:rPr>
          <w:sz w:val="18"/>
          <w:szCs w:val="18"/>
        </w:rPr>
        <w:t>these can</w:t>
      </w:r>
      <w:r w:rsidR="001E4619" w:rsidRPr="00BF3055">
        <w:rPr>
          <w:sz w:val="18"/>
          <w:szCs w:val="18"/>
        </w:rPr>
        <w:t xml:space="preserve"> be acces</w:t>
      </w:r>
      <w:r w:rsidRPr="00BF3055">
        <w:rPr>
          <w:sz w:val="18"/>
          <w:szCs w:val="18"/>
        </w:rPr>
        <w:t>s</w:t>
      </w:r>
      <w:r w:rsidR="001E4619" w:rsidRPr="00BF3055">
        <w:rPr>
          <w:sz w:val="18"/>
          <w:szCs w:val="18"/>
        </w:rPr>
        <w:t>ed in an individually selected pla</w:t>
      </w:r>
      <w:r w:rsidRPr="00BF3055">
        <w:rPr>
          <w:sz w:val="18"/>
          <w:szCs w:val="18"/>
        </w:rPr>
        <w:t xml:space="preserve">ce </w:t>
      </w:r>
      <w:r w:rsidR="00881D36" w:rsidRPr="00BF3055">
        <w:rPr>
          <w:sz w:val="18"/>
          <w:szCs w:val="18"/>
        </w:rPr>
        <w:t>and individually</w:t>
      </w:r>
      <w:r w:rsidRPr="00BF3055">
        <w:rPr>
          <w:sz w:val="18"/>
          <w:szCs w:val="18"/>
        </w:rPr>
        <w:t xml:space="preserve"> selected ti</w:t>
      </w:r>
      <w:r w:rsidR="001E4619" w:rsidRPr="00BF3055">
        <w:rPr>
          <w:sz w:val="18"/>
          <w:szCs w:val="18"/>
        </w:rPr>
        <w:t>me.</w:t>
      </w:r>
      <w:r w:rsidR="003132E1" w:rsidRPr="00BF3055">
        <w:rPr>
          <w:sz w:val="18"/>
          <w:szCs w:val="18"/>
        </w:rPr>
        <w:t xml:space="preserve"> </w:t>
      </w:r>
      <w:r w:rsidR="001E4619" w:rsidRPr="00BF3055">
        <w:rPr>
          <w:sz w:val="18"/>
          <w:szCs w:val="18"/>
        </w:rPr>
        <w:t xml:space="preserve">The </w:t>
      </w:r>
      <w:r w:rsidR="00881D36" w:rsidRPr="00BF3055">
        <w:rPr>
          <w:sz w:val="18"/>
          <w:szCs w:val="18"/>
        </w:rPr>
        <w:t>authorization</w:t>
      </w:r>
      <w:r w:rsidR="001E4619" w:rsidRPr="00BF3055">
        <w:rPr>
          <w:sz w:val="18"/>
          <w:szCs w:val="18"/>
        </w:rPr>
        <w:t xml:space="preserve"> includes the following services that are received by the recipients of the webcasting </w:t>
      </w:r>
      <w:proofErr w:type="gramStart"/>
      <w:r w:rsidR="001E4619" w:rsidRPr="00BF3055">
        <w:rPr>
          <w:sz w:val="18"/>
          <w:szCs w:val="18"/>
        </w:rPr>
        <w:t>service</w:t>
      </w:r>
      <w:proofErr w:type="gramEnd"/>
      <w:r w:rsidR="001E4619" w:rsidRPr="00BF3055">
        <w:rPr>
          <w:sz w:val="18"/>
          <w:szCs w:val="18"/>
        </w:rPr>
        <w:t xml:space="preserve"> and which are: </w:t>
      </w:r>
    </w:p>
    <w:p w14:paraId="1E324DA7" w14:textId="77777777" w:rsidR="00AA131B" w:rsidRDefault="00A44922" w:rsidP="00AA131B">
      <w:pPr>
        <w:pStyle w:val="Sarakstarindkopa"/>
        <w:numPr>
          <w:ilvl w:val="2"/>
          <w:numId w:val="6"/>
        </w:numPr>
        <w:spacing w:before="100" w:beforeAutospacing="1" w:after="100" w:afterAutospacing="1"/>
        <w:ind w:left="1276" w:hanging="567"/>
        <w:jc w:val="both"/>
        <w:rPr>
          <w:sz w:val="18"/>
          <w:szCs w:val="18"/>
        </w:rPr>
      </w:pPr>
      <w:r w:rsidRPr="00D47E28">
        <w:rPr>
          <w:sz w:val="18"/>
          <w:szCs w:val="18"/>
        </w:rPr>
        <w:t>offered in the mobile network and / or on the Internet;</w:t>
      </w:r>
    </w:p>
    <w:p w14:paraId="0AD9CDD2" w14:textId="77777777" w:rsidR="000C25AA" w:rsidRPr="00AA131B" w:rsidRDefault="00AA131B" w:rsidP="00AA131B">
      <w:pPr>
        <w:pStyle w:val="Sarakstarindkopa"/>
        <w:numPr>
          <w:ilvl w:val="2"/>
          <w:numId w:val="6"/>
        </w:numPr>
        <w:spacing w:before="100" w:beforeAutospacing="1" w:after="100" w:afterAutospacing="1"/>
        <w:ind w:left="1276" w:hanging="567"/>
        <w:jc w:val="both"/>
        <w:rPr>
          <w:sz w:val="18"/>
          <w:szCs w:val="18"/>
        </w:rPr>
      </w:pPr>
      <w:r>
        <w:rPr>
          <w:sz w:val="18"/>
          <w:szCs w:val="18"/>
        </w:rPr>
        <w:br w:type="page"/>
      </w:r>
      <w:r w:rsidR="00A44922" w:rsidRPr="00AA131B">
        <w:rPr>
          <w:sz w:val="18"/>
          <w:szCs w:val="18"/>
        </w:rPr>
        <w:lastRenderedPageBreak/>
        <w:t>provided to the recipient of the webcasting service to use the skip function(the possibility for the recipient of the service to move forward the transmission in a preselected place with a</w:t>
      </w:r>
      <w:r w:rsidR="003132E1" w:rsidRPr="00AA131B">
        <w:rPr>
          <w:sz w:val="18"/>
          <w:szCs w:val="18"/>
        </w:rPr>
        <w:t xml:space="preserve"> </w:t>
      </w:r>
      <w:r w:rsidR="00A44922" w:rsidRPr="00AA131B">
        <w:rPr>
          <w:sz w:val="18"/>
          <w:szCs w:val="18"/>
        </w:rPr>
        <w:t xml:space="preserve"> step that has been determined and fixed previously, as well as to</w:t>
      </w:r>
      <w:r w:rsidR="003132E1" w:rsidRPr="00AA131B">
        <w:rPr>
          <w:sz w:val="18"/>
          <w:szCs w:val="18"/>
        </w:rPr>
        <w:t xml:space="preserve"> </w:t>
      </w:r>
      <w:r w:rsidR="00A44922" w:rsidRPr="00AA131B">
        <w:rPr>
          <w:sz w:val="18"/>
          <w:szCs w:val="18"/>
        </w:rPr>
        <w:t>move forward the beginning of playing the next sound recording) and the pause</w:t>
      </w:r>
      <w:r w:rsidR="003132E1" w:rsidRPr="00AA131B">
        <w:rPr>
          <w:sz w:val="18"/>
          <w:szCs w:val="18"/>
        </w:rPr>
        <w:t xml:space="preserve"> </w:t>
      </w:r>
      <w:r w:rsidR="00A44922" w:rsidRPr="00AA131B">
        <w:rPr>
          <w:sz w:val="18"/>
          <w:szCs w:val="18"/>
        </w:rPr>
        <w:t>function ( the possibility</w:t>
      </w:r>
      <w:r w:rsidR="003132E1" w:rsidRPr="00AA131B">
        <w:rPr>
          <w:sz w:val="18"/>
          <w:szCs w:val="18"/>
        </w:rPr>
        <w:t xml:space="preserve"> </w:t>
      </w:r>
      <w:r w:rsidR="00A44922" w:rsidRPr="00AA131B">
        <w:rPr>
          <w:sz w:val="18"/>
          <w:szCs w:val="18"/>
        </w:rPr>
        <w:t>for the recipient of the service to stop the playing of the recording and afterwards, on demand, continue playing from the place where the playing was stopped)</w:t>
      </w:r>
      <w:r w:rsidR="000C25AA" w:rsidRPr="00AA131B">
        <w:rPr>
          <w:sz w:val="18"/>
          <w:szCs w:val="18"/>
        </w:rPr>
        <w:t>;</w:t>
      </w:r>
    </w:p>
    <w:p w14:paraId="60B9B612" w14:textId="77777777" w:rsidR="005569F8" w:rsidRDefault="00A44922" w:rsidP="00BF3055">
      <w:pPr>
        <w:pStyle w:val="Sarakstarindkopa"/>
        <w:numPr>
          <w:ilvl w:val="2"/>
          <w:numId w:val="6"/>
        </w:numPr>
        <w:ind w:left="1276" w:hanging="567"/>
        <w:jc w:val="both"/>
        <w:rPr>
          <w:sz w:val="18"/>
          <w:szCs w:val="18"/>
        </w:rPr>
      </w:pPr>
      <w:r w:rsidRPr="00D47E28">
        <w:rPr>
          <w:sz w:val="18"/>
          <w:szCs w:val="18"/>
        </w:rPr>
        <w:t>Provides to the service recipient the possibility to personalize the transmission (an activity as the result of which the recipient of the service influences the contents of the transmission).</w:t>
      </w:r>
    </w:p>
    <w:p w14:paraId="4F8AC700" w14:textId="77777777" w:rsidR="00BF3055" w:rsidRPr="00D47E28" w:rsidRDefault="00BF3055" w:rsidP="00BF3055">
      <w:pPr>
        <w:pStyle w:val="Sarakstarindkopa"/>
        <w:ind w:left="709"/>
        <w:jc w:val="both"/>
        <w:rPr>
          <w:sz w:val="18"/>
          <w:szCs w:val="18"/>
        </w:rPr>
      </w:pPr>
    </w:p>
    <w:p w14:paraId="1A012B83" w14:textId="77777777" w:rsidR="005569F8" w:rsidRDefault="00881D36" w:rsidP="009E2C27">
      <w:pPr>
        <w:numPr>
          <w:ilvl w:val="1"/>
          <w:numId w:val="6"/>
        </w:numPr>
        <w:ind w:left="709" w:hanging="425"/>
        <w:jc w:val="both"/>
        <w:rPr>
          <w:sz w:val="18"/>
          <w:szCs w:val="18"/>
        </w:rPr>
      </w:pPr>
      <w:r w:rsidRPr="00D47E28">
        <w:rPr>
          <w:sz w:val="18"/>
          <w:szCs w:val="18"/>
        </w:rPr>
        <w:t>LaIPA has</w:t>
      </w:r>
      <w:r w:rsidR="0066736E" w:rsidRPr="00D47E28">
        <w:rPr>
          <w:sz w:val="18"/>
          <w:szCs w:val="18"/>
        </w:rPr>
        <w:t xml:space="preserve"> no rights to permit or to</w:t>
      </w:r>
      <w:r w:rsidR="0017331D" w:rsidRPr="00D47E28">
        <w:rPr>
          <w:sz w:val="18"/>
          <w:szCs w:val="18"/>
        </w:rPr>
        <w:t xml:space="preserve"> prohibit the use of phonograms in advertising.</w:t>
      </w:r>
    </w:p>
    <w:p w14:paraId="39EEF245" w14:textId="77777777" w:rsidR="00BF3055" w:rsidRPr="00D47E28" w:rsidRDefault="00BF3055" w:rsidP="009E2C27">
      <w:pPr>
        <w:ind w:left="709" w:hanging="425"/>
        <w:jc w:val="both"/>
        <w:rPr>
          <w:sz w:val="18"/>
          <w:szCs w:val="18"/>
        </w:rPr>
      </w:pPr>
    </w:p>
    <w:p w14:paraId="1ED104F4" w14:textId="77777777" w:rsidR="008818E2" w:rsidRDefault="003F7257" w:rsidP="009E2C27">
      <w:pPr>
        <w:numPr>
          <w:ilvl w:val="1"/>
          <w:numId w:val="6"/>
        </w:numPr>
        <w:ind w:left="709" w:hanging="425"/>
        <w:jc w:val="both"/>
        <w:rPr>
          <w:sz w:val="18"/>
          <w:szCs w:val="18"/>
        </w:rPr>
      </w:pPr>
      <w:r w:rsidRPr="00D47E28">
        <w:rPr>
          <w:sz w:val="18"/>
          <w:szCs w:val="18"/>
        </w:rPr>
        <w:t xml:space="preserve">In order to ensure that the Producer rights will be administered also abroad, LaIPA concludes bilateral agreements with foreign collective rights management </w:t>
      </w:r>
      <w:r w:rsidR="00881D36" w:rsidRPr="00D47E28">
        <w:rPr>
          <w:sz w:val="18"/>
          <w:szCs w:val="18"/>
        </w:rPr>
        <w:t>organizations</w:t>
      </w:r>
      <w:r w:rsidRPr="00D47E28">
        <w:rPr>
          <w:sz w:val="18"/>
          <w:szCs w:val="18"/>
        </w:rPr>
        <w:t xml:space="preserve">. </w:t>
      </w:r>
    </w:p>
    <w:p w14:paraId="53B7CDD8" w14:textId="77777777" w:rsidR="00BF3055" w:rsidRPr="00D47E28" w:rsidRDefault="00BF3055" w:rsidP="009E2C27">
      <w:pPr>
        <w:ind w:left="709" w:hanging="425"/>
        <w:jc w:val="both"/>
        <w:rPr>
          <w:sz w:val="18"/>
          <w:szCs w:val="18"/>
        </w:rPr>
      </w:pPr>
    </w:p>
    <w:p w14:paraId="4D60C311" w14:textId="77777777" w:rsidR="008818E2" w:rsidRDefault="00324445" w:rsidP="009E2C27">
      <w:pPr>
        <w:numPr>
          <w:ilvl w:val="1"/>
          <w:numId w:val="6"/>
        </w:numPr>
        <w:ind w:left="709" w:hanging="425"/>
        <w:jc w:val="both"/>
        <w:rPr>
          <w:sz w:val="18"/>
          <w:szCs w:val="18"/>
        </w:rPr>
      </w:pPr>
      <w:r w:rsidRPr="00D47E28">
        <w:rPr>
          <w:bCs/>
          <w:sz w:val="18"/>
          <w:szCs w:val="18"/>
        </w:rPr>
        <w:t xml:space="preserve">The </w:t>
      </w:r>
      <w:r w:rsidR="00881D36" w:rsidRPr="00D47E28">
        <w:rPr>
          <w:bCs/>
          <w:sz w:val="18"/>
          <w:szCs w:val="18"/>
        </w:rPr>
        <w:t>Producer agrees</w:t>
      </w:r>
      <w:r w:rsidRPr="00D47E28">
        <w:rPr>
          <w:bCs/>
          <w:sz w:val="18"/>
          <w:szCs w:val="18"/>
        </w:rPr>
        <w:t xml:space="preserve"> that </w:t>
      </w:r>
      <w:r w:rsidRPr="00D47E28">
        <w:rPr>
          <w:sz w:val="18"/>
          <w:szCs w:val="18"/>
        </w:rPr>
        <w:t xml:space="preserve">LaIPA acts </w:t>
      </w:r>
      <w:r w:rsidR="001644F0" w:rsidRPr="001644F0">
        <w:rPr>
          <w:sz w:val="18"/>
          <w:szCs w:val="18"/>
        </w:rPr>
        <w:t xml:space="preserve">in accordance with its domestic laws and under its </w:t>
      </w:r>
      <w:r w:rsidRPr="00D47E28">
        <w:rPr>
          <w:sz w:val="18"/>
          <w:szCs w:val="18"/>
        </w:rPr>
        <w:t xml:space="preserve">Statutes, the decisions of the </w:t>
      </w:r>
      <w:r w:rsidR="00AC3471" w:rsidRPr="00D47E28">
        <w:rPr>
          <w:sz w:val="18"/>
          <w:szCs w:val="18"/>
        </w:rPr>
        <w:t>Council</w:t>
      </w:r>
      <w:r w:rsidRPr="00D47E28">
        <w:rPr>
          <w:sz w:val="18"/>
          <w:szCs w:val="18"/>
        </w:rPr>
        <w:t xml:space="preserve"> of LaIPA and the General Meeting of LaIPA.</w:t>
      </w:r>
    </w:p>
    <w:p w14:paraId="142836B9" w14:textId="77777777" w:rsidR="00BF3055" w:rsidRPr="00D47E28" w:rsidRDefault="00BF3055" w:rsidP="009E2C27">
      <w:pPr>
        <w:ind w:left="709" w:hanging="425"/>
        <w:jc w:val="both"/>
        <w:rPr>
          <w:sz w:val="18"/>
          <w:szCs w:val="18"/>
        </w:rPr>
      </w:pPr>
    </w:p>
    <w:p w14:paraId="65C81EFD" w14:textId="77777777" w:rsidR="00950DD6" w:rsidRDefault="00950DD6" w:rsidP="009E2C27">
      <w:pPr>
        <w:numPr>
          <w:ilvl w:val="1"/>
          <w:numId w:val="6"/>
        </w:numPr>
        <w:ind w:left="709" w:hanging="425"/>
        <w:jc w:val="both"/>
        <w:rPr>
          <w:sz w:val="18"/>
          <w:szCs w:val="18"/>
        </w:rPr>
      </w:pPr>
      <w:r w:rsidRPr="00D47E28">
        <w:rPr>
          <w:sz w:val="18"/>
          <w:szCs w:val="18"/>
        </w:rPr>
        <w:t>In case LaIPA is addressed in respect to the aforementioned rights, LaIPA shall forward the corresponding inquiry and the data to the Producer.”</w:t>
      </w:r>
    </w:p>
    <w:p w14:paraId="4959AA33" w14:textId="77777777" w:rsidR="00925A48" w:rsidRDefault="00925A48" w:rsidP="00AA131B">
      <w:pPr>
        <w:pStyle w:val="Sarakstarindkopa"/>
        <w:ind w:left="0"/>
        <w:rPr>
          <w:sz w:val="18"/>
          <w:szCs w:val="18"/>
        </w:rPr>
      </w:pPr>
    </w:p>
    <w:p w14:paraId="0FE33BA6" w14:textId="09831DED" w:rsidR="00BF3055" w:rsidRDefault="003A475A" w:rsidP="009E2C27">
      <w:pPr>
        <w:numPr>
          <w:ilvl w:val="0"/>
          <w:numId w:val="6"/>
        </w:numPr>
        <w:ind w:left="284" w:hanging="284"/>
        <w:jc w:val="both"/>
        <w:rPr>
          <w:b/>
          <w:bCs/>
          <w:sz w:val="18"/>
          <w:szCs w:val="18"/>
        </w:rPr>
      </w:pPr>
      <w:r w:rsidRPr="003A475A">
        <w:rPr>
          <w:b/>
          <w:bCs/>
          <w:sz w:val="18"/>
          <w:szCs w:val="18"/>
        </w:rPr>
        <w:t xml:space="preserve">Rights and </w:t>
      </w:r>
      <w:r w:rsidR="009E2C27" w:rsidRPr="003A475A">
        <w:rPr>
          <w:b/>
          <w:bCs/>
          <w:sz w:val="18"/>
          <w:szCs w:val="18"/>
        </w:rPr>
        <w:t>obligations</w:t>
      </w:r>
      <w:r w:rsidRPr="003A475A">
        <w:rPr>
          <w:b/>
          <w:bCs/>
          <w:sz w:val="18"/>
          <w:szCs w:val="18"/>
        </w:rPr>
        <w:t xml:space="preserve"> of LaIPA</w:t>
      </w:r>
    </w:p>
    <w:p w14:paraId="1B740FF8" w14:textId="77777777" w:rsidR="003A475A" w:rsidRPr="003A475A" w:rsidRDefault="003A475A" w:rsidP="009E2C27">
      <w:pPr>
        <w:numPr>
          <w:ilvl w:val="1"/>
          <w:numId w:val="7"/>
        </w:numPr>
        <w:ind w:left="709" w:hanging="425"/>
        <w:rPr>
          <w:sz w:val="18"/>
          <w:szCs w:val="18"/>
        </w:rPr>
      </w:pPr>
      <w:r w:rsidRPr="003A475A">
        <w:rPr>
          <w:sz w:val="18"/>
          <w:szCs w:val="18"/>
        </w:rPr>
        <w:t xml:space="preserve">LaIPA is entitled and undertakes: </w:t>
      </w:r>
    </w:p>
    <w:p w14:paraId="4E956D91" w14:textId="77777777" w:rsidR="000C25AA" w:rsidRPr="003A475A" w:rsidRDefault="000C25AA" w:rsidP="003A475A">
      <w:pPr>
        <w:numPr>
          <w:ilvl w:val="2"/>
          <w:numId w:val="7"/>
        </w:numPr>
        <w:ind w:left="1276" w:hanging="567"/>
        <w:jc w:val="both"/>
        <w:rPr>
          <w:b/>
          <w:bCs/>
          <w:sz w:val="18"/>
          <w:szCs w:val="18"/>
        </w:rPr>
      </w:pPr>
      <w:r w:rsidRPr="003A475A">
        <w:rPr>
          <w:sz w:val="18"/>
          <w:szCs w:val="18"/>
        </w:rPr>
        <w:t>with the users on the use of the Producer’s phonogram and the conditions of use;</w:t>
      </w:r>
    </w:p>
    <w:p w14:paraId="559930A9" w14:textId="77777777" w:rsidR="000C25AA" w:rsidRPr="00D47E28" w:rsidRDefault="000C25AA" w:rsidP="003A475A">
      <w:pPr>
        <w:pStyle w:val="Sarakstarindkopa"/>
        <w:numPr>
          <w:ilvl w:val="2"/>
          <w:numId w:val="7"/>
        </w:numPr>
        <w:ind w:left="1276" w:hanging="567"/>
        <w:jc w:val="both"/>
        <w:rPr>
          <w:sz w:val="18"/>
          <w:szCs w:val="18"/>
        </w:rPr>
      </w:pPr>
      <w:r w:rsidRPr="00D47E28">
        <w:rPr>
          <w:sz w:val="18"/>
          <w:szCs w:val="18"/>
        </w:rPr>
        <w:t>to perform the collection and payment of the remuneration due to the Producer;</w:t>
      </w:r>
    </w:p>
    <w:p w14:paraId="70ECAD31" w14:textId="77777777" w:rsidR="003A475A" w:rsidRDefault="000C25AA" w:rsidP="003A475A">
      <w:pPr>
        <w:pStyle w:val="Sarakstarindkopa"/>
        <w:numPr>
          <w:ilvl w:val="2"/>
          <w:numId w:val="7"/>
        </w:numPr>
        <w:ind w:left="1276" w:hanging="567"/>
        <w:jc w:val="both"/>
        <w:rPr>
          <w:sz w:val="18"/>
          <w:szCs w:val="18"/>
        </w:rPr>
      </w:pPr>
      <w:r w:rsidRPr="003A475A">
        <w:rPr>
          <w:sz w:val="18"/>
          <w:szCs w:val="18"/>
        </w:rPr>
        <w:t xml:space="preserve">upon the Producer’s written </w:t>
      </w:r>
      <w:r w:rsidR="003A475A" w:rsidRPr="003A475A">
        <w:rPr>
          <w:sz w:val="18"/>
          <w:szCs w:val="18"/>
        </w:rPr>
        <w:t xml:space="preserve">request within </w:t>
      </w:r>
      <w:r w:rsidR="003A475A">
        <w:rPr>
          <w:sz w:val="18"/>
          <w:szCs w:val="18"/>
        </w:rPr>
        <w:t>10</w:t>
      </w:r>
      <w:r w:rsidR="003A475A" w:rsidRPr="003A475A">
        <w:rPr>
          <w:sz w:val="18"/>
          <w:szCs w:val="18"/>
        </w:rPr>
        <w:t xml:space="preserve"> days to provide information in writing on the use of the phonogram and the collected remuneration;</w:t>
      </w:r>
    </w:p>
    <w:p w14:paraId="42BD1CEC" w14:textId="77777777" w:rsidR="000C25AA" w:rsidRPr="003A475A" w:rsidRDefault="000C25AA" w:rsidP="003A475A">
      <w:pPr>
        <w:pStyle w:val="Sarakstarindkopa"/>
        <w:numPr>
          <w:ilvl w:val="2"/>
          <w:numId w:val="7"/>
        </w:numPr>
        <w:ind w:left="1276" w:hanging="567"/>
        <w:jc w:val="both"/>
        <w:rPr>
          <w:sz w:val="18"/>
          <w:szCs w:val="18"/>
        </w:rPr>
      </w:pPr>
      <w:r w:rsidRPr="003A475A">
        <w:rPr>
          <w:sz w:val="18"/>
          <w:szCs w:val="18"/>
        </w:rPr>
        <w:t>to realize the rights granted to it, without causing material or moral damages to the Producer;</w:t>
      </w:r>
    </w:p>
    <w:p w14:paraId="6C0B67C4" w14:textId="77777777" w:rsidR="000C25AA" w:rsidRPr="00D47E28" w:rsidRDefault="000C25AA" w:rsidP="003A475A">
      <w:pPr>
        <w:pStyle w:val="Sarakstarindkopa"/>
        <w:numPr>
          <w:ilvl w:val="2"/>
          <w:numId w:val="7"/>
        </w:numPr>
        <w:ind w:left="1276" w:hanging="567"/>
        <w:jc w:val="both"/>
        <w:rPr>
          <w:sz w:val="18"/>
          <w:szCs w:val="18"/>
        </w:rPr>
      </w:pPr>
      <w:r w:rsidRPr="00D47E28">
        <w:rPr>
          <w:sz w:val="18"/>
          <w:szCs w:val="18"/>
        </w:rPr>
        <w:t>to conclude agreements on reciprocal representation with foreign organizations;</w:t>
      </w:r>
    </w:p>
    <w:p w14:paraId="0C98C8D6" w14:textId="77777777" w:rsidR="00664C71" w:rsidRDefault="000C25AA" w:rsidP="003A475A">
      <w:pPr>
        <w:pStyle w:val="Sarakstarindkopa"/>
        <w:numPr>
          <w:ilvl w:val="2"/>
          <w:numId w:val="7"/>
        </w:numPr>
        <w:ind w:left="1276" w:hanging="567"/>
        <w:jc w:val="both"/>
        <w:rPr>
          <w:sz w:val="18"/>
          <w:szCs w:val="18"/>
        </w:rPr>
      </w:pPr>
      <w:r w:rsidRPr="00D47E28">
        <w:rPr>
          <w:sz w:val="18"/>
          <w:szCs w:val="18"/>
        </w:rPr>
        <w:t xml:space="preserve">to conclude bilateral agreements with foreign collective management rights organizations. </w:t>
      </w:r>
    </w:p>
    <w:p w14:paraId="5C5D6C51" w14:textId="77777777" w:rsidR="003A475A" w:rsidRPr="00D47E28" w:rsidRDefault="003A475A" w:rsidP="003A475A">
      <w:pPr>
        <w:pStyle w:val="Sarakstarindkopa"/>
        <w:ind w:left="0"/>
        <w:jc w:val="both"/>
        <w:rPr>
          <w:sz w:val="18"/>
          <w:szCs w:val="18"/>
        </w:rPr>
      </w:pPr>
    </w:p>
    <w:p w14:paraId="07115092" w14:textId="77777777" w:rsidR="00664C71" w:rsidRDefault="006E19E4" w:rsidP="009E2C27">
      <w:pPr>
        <w:numPr>
          <w:ilvl w:val="1"/>
          <w:numId w:val="7"/>
        </w:numPr>
        <w:ind w:left="709" w:hanging="425"/>
        <w:jc w:val="both"/>
        <w:rPr>
          <w:sz w:val="18"/>
          <w:szCs w:val="18"/>
        </w:rPr>
      </w:pPr>
      <w:r w:rsidRPr="00D47E28">
        <w:rPr>
          <w:sz w:val="18"/>
          <w:szCs w:val="18"/>
        </w:rPr>
        <w:t xml:space="preserve">If </w:t>
      </w:r>
      <w:r w:rsidRPr="00D47E28">
        <w:rPr>
          <w:bCs/>
          <w:sz w:val="18"/>
          <w:szCs w:val="18"/>
        </w:rPr>
        <w:t>LaIPA</w:t>
      </w:r>
      <w:r w:rsidRPr="00D47E28">
        <w:rPr>
          <w:sz w:val="18"/>
          <w:szCs w:val="18"/>
        </w:rPr>
        <w:t xml:space="preserve"> repeatedly and constantly fails to </w:t>
      </w:r>
      <w:r w:rsidR="007101D5" w:rsidRPr="00D47E28">
        <w:rPr>
          <w:sz w:val="18"/>
          <w:szCs w:val="18"/>
        </w:rPr>
        <w:t>fulfil</w:t>
      </w:r>
      <w:r w:rsidRPr="00D47E28">
        <w:rPr>
          <w:sz w:val="18"/>
          <w:szCs w:val="18"/>
        </w:rPr>
        <w:t xml:space="preserve"> the obligations m</w:t>
      </w:r>
      <w:r w:rsidR="00C31924" w:rsidRPr="00D47E28">
        <w:rPr>
          <w:sz w:val="18"/>
          <w:szCs w:val="18"/>
        </w:rPr>
        <w:t>entioned in the subparagraphs 2.1.2., 2.1.3., 2.1.4.,</w:t>
      </w:r>
      <w:r w:rsidR="009A5623">
        <w:rPr>
          <w:sz w:val="18"/>
          <w:szCs w:val="18"/>
        </w:rPr>
        <w:t xml:space="preserve"> </w:t>
      </w:r>
      <w:r w:rsidR="00C31924" w:rsidRPr="00D47E28">
        <w:rPr>
          <w:sz w:val="18"/>
          <w:szCs w:val="18"/>
        </w:rPr>
        <w:t>and 2.1.5.</w:t>
      </w:r>
      <w:r w:rsidRPr="00D47E28">
        <w:rPr>
          <w:sz w:val="18"/>
          <w:szCs w:val="18"/>
        </w:rPr>
        <w:t xml:space="preserve"> of Article 2.1. then the </w:t>
      </w:r>
      <w:r w:rsidR="007101D5" w:rsidRPr="00D47E28">
        <w:rPr>
          <w:sz w:val="18"/>
          <w:szCs w:val="18"/>
        </w:rPr>
        <w:t xml:space="preserve">Producer shall </w:t>
      </w:r>
      <w:r w:rsidRPr="00D47E28">
        <w:rPr>
          <w:sz w:val="18"/>
          <w:szCs w:val="18"/>
        </w:rPr>
        <w:t xml:space="preserve">have the right to terminate this agreement </w:t>
      </w:r>
      <w:r w:rsidR="00881D36" w:rsidRPr="00D47E28">
        <w:rPr>
          <w:sz w:val="18"/>
          <w:szCs w:val="18"/>
        </w:rPr>
        <w:t>unilaterally</w:t>
      </w:r>
      <w:r w:rsidRPr="00D47E28">
        <w:rPr>
          <w:sz w:val="18"/>
          <w:szCs w:val="18"/>
        </w:rPr>
        <w:t>, informing LaIPA about it 1 month in advance</w:t>
      </w:r>
      <w:r w:rsidR="007242A0" w:rsidRPr="00D47E28">
        <w:rPr>
          <w:sz w:val="18"/>
          <w:szCs w:val="18"/>
        </w:rPr>
        <w:t>.</w:t>
      </w:r>
    </w:p>
    <w:p w14:paraId="3E4CAF28" w14:textId="77777777" w:rsidR="003A475A" w:rsidRPr="00D47E28" w:rsidRDefault="003A475A" w:rsidP="009E2C27">
      <w:pPr>
        <w:ind w:left="709" w:hanging="425"/>
        <w:jc w:val="both"/>
        <w:rPr>
          <w:sz w:val="18"/>
          <w:szCs w:val="18"/>
        </w:rPr>
      </w:pPr>
    </w:p>
    <w:p w14:paraId="1EE85B43" w14:textId="77777777" w:rsidR="002155D7" w:rsidRDefault="002155D7" w:rsidP="009E2C27">
      <w:pPr>
        <w:numPr>
          <w:ilvl w:val="1"/>
          <w:numId w:val="7"/>
        </w:numPr>
        <w:ind w:left="709" w:hanging="425"/>
        <w:jc w:val="both"/>
        <w:rPr>
          <w:sz w:val="18"/>
          <w:szCs w:val="18"/>
        </w:rPr>
      </w:pPr>
      <w:r w:rsidRPr="00D47E28">
        <w:rPr>
          <w:sz w:val="18"/>
          <w:szCs w:val="18"/>
        </w:rPr>
        <w:t xml:space="preserve">If third parties violate the rights enumerated in subparagraphs of Article 1.1. and in Article 1.2., LaIPA may start court proceedings without receiving a special </w:t>
      </w:r>
      <w:r w:rsidR="00881D36" w:rsidRPr="00D47E28">
        <w:rPr>
          <w:sz w:val="18"/>
          <w:szCs w:val="18"/>
        </w:rPr>
        <w:t>authorization</w:t>
      </w:r>
      <w:r w:rsidRPr="00D47E28">
        <w:rPr>
          <w:sz w:val="18"/>
          <w:szCs w:val="18"/>
        </w:rPr>
        <w:t xml:space="preserve"> from the Producer.</w:t>
      </w:r>
    </w:p>
    <w:p w14:paraId="5301E8FD" w14:textId="77777777" w:rsidR="003A475A" w:rsidRDefault="003A475A" w:rsidP="003A475A">
      <w:pPr>
        <w:pStyle w:val="Sarakstarindkopa"/>
        <w:rPr>
          <w:sz w:val="18"/>
          <w:szCs w:val="18"/>
        </w:rPr>
      </w:pPr>
    </w:p>
    <w:p w14:paraId="0B540EFA" w14:textId="77777777" w:rsidR="003A475A" w:rsidRPr="003A475A" w:rsidRDefault="003A475A" w:rsidP="009E2C27">
      <w:pPr>
        <w:numPr>
          <w:ilvl w:val="0"/>
          <w:numId w:val="7"/>
        </w:numPr>
        <w:ind w:left="284" w:hanging="284"/>
        <w:jc w:val="both"/>
        <w:rPr>
          <w:b/>
          <w:bCs/>
          <w:sz w:val="18"/>
          <w:szCs w:val="18"/>
        </w:rPr>
      </w:pPr>
      <w:r w:rsidRPr="003A475A">
        <w:rPr>
          <w:b/>
          <w:bCs/>
          <w:sz w:val="18"/>
          <w:szCs w:val="18"/>
        </w:rPr>
        <w:t>Obligations of the Producer</w:t>
      </w:r>
    </w:p>
    <w:p w14:paraId="32CF30DD" w14:textId="77777777" w:rsidR="00B758C0" w:rsidRPr="00D47E28" w:rsidRDefault="00F36C4F" w:rsidP="009E2C27">
      <w:pPr>
        <w:numPr>
          <w:ilvl w:val="1"/>
          <w:numId w:val="7"/>
        </w:numPr>
        <w:ind w:left="709" w:hanging="425"/>
        <w:jc w:val="both"/>
        <w:rPr>
          <w:sz w:val="18"/>
          <w:szCs w:val="18"/>
        </w:rPr>
      </w:pPr>
      <w:r w:rsidRPr="00D47E28">
        <w:rPr>
          <w:sz w:val="18"/>
          <w:szCs w:val="18"/>
        </w:rPr>
        <w:t xml:space="preserve">The </w:t>
      </w:r>
      <w:r w:rsidR="00881D36" w:rsidRPr="00D47E28">
        <w:rPr>
          <w:sz w:val="18"/>
          <w:szCs w:val="18"/>
        </w:rPr>
        <w:t>Producer undertakes</w:t>
      </w:r>
      <w:r w:rsidR="007242A0" w:rsidRPr="00D47E28">
        <w:rPr>
          <w:sz w:val="18"/>
          <w:szCs w:val="18"/>
        </w:rPr>
        <w:t>:</w:t>
      </w:r>
      <w:r w:rsidR="00B758C0" w:rsidRPr="00D47E28">
        <w:rPr>
          <w:sz w:val="18"/>
          <w:szCs w:val="18"/>
        </w:rPr>
        <w:t xml:space="preserve"> </w:t>
      </w:r>
    </w:p>
    <w:p w14:paraId="51924FEC" w14:textId="7AB7815B" w:rsidR="000C25AA" w:rsidRDefault="000C25AA" w:rsidP="003A475A">
      <w:pPr>
        <w:pStyle w:val="Sarakstarindkopa"/>
        <w:numPr>
          <w:ilvl w:val="2"/>
          <w:numId w:val="7"/>
        </w:numPr>
        <w:tabs>
          <w:tab w:val="left" w:pos="851"/>
        </w:tabs>
        <w:ind w:left="1276" w:hanging="567"/>
        <w:jc w:val="both"/>
        <w:rPr>
          <w:sz w:val="18"/>
          <w:szCs w:val="18"/>
        </w:rPr>
      </w:pPr>
      <w:r w:rsidRPr="00D47E28">
        <w:rPr>
          <w:sz w:val="18"/>
          <w:szCs w:val="18"/>
        </w:rPr>
        <w:t xml:space="preserve">within 14 days after concluding this Agreement to inform LaIPA about </w:t>
      </w:r>
      <w:r w:rsidR="001644F0">
        <w:rPr>
          <w:sz w:val="18"/>
          <w:szCs w:val="18"/>
          <w:lang w:eastAsia="ar-SA" w:bidi="lv-LV"/>
        </w:rPr>
        <w:t>released</w:t>
      </w:r>
      <w:r w:rsidRPr="00D47E28">
        <w:rPr>
          <w:sz w:val="18"/>
          <w:szCs w:val="18"/>
        </w:rPr>
        <w:t xml:space="preserve"> phonograms, by filling in a form in the LaIPA webpage “</w:t>
      </w:r>
      <w:proofErr w:type="spellStart"/>
      <w:r w:rsidRPr="00D47E28">
        <w:rPr>
          <w:sz w:val="18"/>
          <w:szCs w:val="18"/>
        </w:rPr>
        <w:t>M</w:t>
      </w:r>
      <w:r w:rsidR="006B27F7">
        <w:rPr>
          <w:sz w:val="18"/>
          <w:szCs w:val="18"/>
        </w:rPr>
        <w:t>ana</w:t>
      </w:r>
      <w:r w:rsidRPr="00D47E28">
        <w:rPr>
          <w:sz w:val="18"/>
          <w:szCs w:val="18"/>
        </w:rPr>
        <w:t>LaIPA</w:t>
      </w:r>
      <w:proofErr w:type="spellEnd"/>
      <w:proofErr w:type="gramStart"/>
      <w:r w:rsidRPr="00D47E28">
        <w:rPr>
          <w:sz w:val="18"/>
          <w:szCs w:val="18"/>
        </w:rPr>
        <w:t>”;</w:t>
      </w:r>
      <w:proofErr w:type="gramEnd"/>
    </w:p>
    <w:p w14:paraId="7510EF11" w14:textId="77777777" w:rsidR="002C1844" w:rsidRPr="002C1844" w:rsidRDefault="002C1844" w:rsidP="002C1844">
      <w:pPr>
        <w:numPr>
          <w:ilvl w:val="2"/>
          <w:numId w:val="7"/>
        </w:numPr>
        <w:ind w:left="1276" w:hanging="567"/>
        <w:rPr>
          <w:sz w:val="18"/>
          <w:szCs w:val="18"/>
        </w:rPr>
      </w:pPr>
      <w:r w:rsidRPr="002C1844">
        <w:rPr>
          <w:sz w:val="18"/>
          <w:szCs w:val="18"/>
        </w:rPr>
        <w:t>to request and register ISRC code at LaIPA office 5 (five) days before phonogram mastering process.</w:t>
      </w:r>
    </w:p>
    <w:p w14:paraId="25B05351" w14:textId="77777777" w:rsidR="000C25AA" w:rsidRPr="00D47E28" w:rsidRDefault="000C25AA" w:rsidP="003A475A">
      <w:pPr>
        <w:pStyle w:val="Sarakstarindkopa"/>
        <w:numPr>
          <w:ilvl w:val="2"/>
          <w:numId w:val="7"/>
        </w:numPr>
        <w:tabs>
          <w:tab w:val="left" w:pos="851"/>
        </w:tabs>
        <w:ind w:left="1276" w:hanging="567"/>
        <w:jc w:val="both"/>
        <w:rPr>
          <w:sz w:val="18"/>
          <w:szCs w:val="18"/>
        </w:rPr>
      </w:pPr>
      <w:r w:rsidRPr="00D47E28">
        <w:rPr>
          <w:sz w:val="18"/>
          <w:szCs w:val="18"/>
        </w:rPr>
        <w:t xml:space="preserve">regularly, within 14 days after producing each phonogram to inform LaIPA about the produced phonogram, by filling in a form provided by </w:t>
      </w:r>
      <w:r w:rsidRPr="00D47E28">
        <w:rPr>
          <w:bCs/>
          <w:sz w:val="18"/>
          <w:szCs w:val="18"/>
        </w:rPr>
        <w:t>LaIPA;</w:t>
      </w:r>
    </w:p>
    <w:p w14:paraId="787912E1" w14:textId="77777777" w:rsidR="000C25AA" w:rsidRPr="00D47E28" w:rsidRDefault="000C25AA" w:rsidP="003A475A">
      <w:pPr>
        <w:pStyle w:val="Sarakstarindkopa"/>
        <w:numPr>
          <w:ilvl w:val="2"/>
          <w:numId w:val="7"/>
        </w:numPr>
        <w:tabs>
          <w:tab w:val="left" w:pos="851"/>
        </w:tabs>
        <w:ind w:left="1276" w:hanging="567"/>
        <w:jc w:val="both"/>
        <w:rPr>
          <w:sz w:val="18"/>
          <w:szCs w:val="18"/>
        </w:rPr>
      </w:pPr>
      <w:r w:rsidRPr="00D47E28">
        <w:rPr>
          <w:sz w:val="18"/>
          <w:szCs w:val="18"/>
        </w:rPr>
        <w:t>to inform LaIPA immediately about changes in</w:t>
      </w:r>
      <w:r w:rsidR="001644F0">
        <w:rPr>
          <w:sz w:val="18"/>
          <w:szCs w:val="18"/>
        </w:rPr>
        <w:t xml:space="preserve"> Producers personal </w:t>
      </w:r>
      <w:r w:rsidRPr="00D47E28">
        <w:rPr>
          <w:sz w:val="18"/>
          <w:szCs w:val="18"/>
        </w:rPr>
        <w:t>data and requisites (name, address, etc.);</w:t>
      </w:r>
    </w:p>
    <w:p w14:paraId="57D63461" w14:textId="77777777" w:rsidR="000C25AA" w:rsidRPr="00D47E28" w:rsidRDefault="000C25AA" w:rsidP="003A475A">
      <w:pPr>
        <w:pStyle w:val="Sarakstarindkopa"/>
        <w:numPr>
          <w:ilvl w:val="2"/>
          <w:numId w:val="7"/>
        </w:numPr>
        <w:tabs>
          <w:tab w:val="left" w:pos="851"/>
        </w:tabs>
        <w:ind w:left="1276" w:hanging="567"/>
        <w:jc w:val="both"/>
        <w:rPr>
          <w:sz w:val="18"/>
          <w:szCs w:val="18"/>
        </w:rPr>
      </w:pPr>
      <w:r w:rsidRPr="00D47E28">
        <w:rPr>
          <w:sz w:val="18"/>
          <w:szCs w:val="18"/>
        </w:rPr>
        <w:t>to abstain from concluding agreements with similar or identical contents with other natural or legal persons, as well as to abstain from entering into agreements that are contrary to this Agreement;</w:t>
      </w:r>
    </w:p>
    <w:p w14:paraId="4FA443C8" w14:textId="77777777" w:rsidR="003A475A" w:rsidRPr="00D47E28" w:rsidRDefault="003A475A" w:rsidP="003A475A">
      <w:pPr>
        <w:pStyle w:val="Sarakstarindkopa"/>
        <w:tabs>
          <w:tab w:val="left" w:pos="851"/>
        </w:tabs>
        <w:ind w:left="0"/>
        <w:jc w:val="both"/>
        <w:rPr>
          <w:sz w:val="18"/>
          <w:szCs w:val="18"/>
        </w:rPr>
      </w:pPr>
    </w:p>
    <w:p w14:paraId="6BC921A0" w14:textId="77777777" w:rsidR="00C406B3" w:rsidRDefault="00E13284" w:rsidP="009E2C27">
      <w:pPr>
        <w:numPr>
          <w:ilvl w:val="1"/>
          <w:numId w:val="7"/>
        </w:numPr>
        <w:ind w:left="709" w:hanging="425"/>
        <w:jc w:val="both"/>
        <w:rPr>
          <w:sz w:val="18"/>
          <w:szCs w:val="18"/>
        </w:rPr>
      </w:pPr>
      <w:r w:rsidRPr="00D47E28">
        <w:rPr>
          <w:sz w:val="18"/>
          <w:szCs w:val="18"/>
        </w:rPr>
        <w:t>If the Producer fails to meet his obligations included</w:t>
      </w:r>
      <w:r w:rsidR="00886A71" w:rsidRPr="00D47E28">
        <w:rPr>
          <w:sz w:val="18"/>
          <w:szCs w:val="18"/>
        </w:rPr>
        <w:t xml:space="preserve"> in the subparagraph </w:t>
      </w:r>
      <w:r w:rsidR="00C31924" w:rsidRPr="00D47E28">
        <w:rPr>
          <w:sz w:val="18"/>
          <w:szCs w:val="18"/>
        </w:rPr>
        <w:t xml:space="preserve">3.1.1., 3.1.2., 3.1.3. and 3.1.4. </w:t>
      </w:r>
      <w:r w:rsidRPr="00D47E28">
        <w:rPr>
          <w:sz w:val="18"/>
          <w:szCs w:val="18"/>
        </w:rPr>
        <w:t xml:space="preserve">of Article 3.1. or provides inaccurate or false information about produced phonograms, then the costs incurred in establishing the precise aforementioned information and data shall be deducted from the remuneration due to the Producer. These deductions </w:t>
      </w:r>
      <w:proofErr w:type="gramStart"/>
      <w:r w:rsidRPr="00D47E28">
        <w:rPr>
          <w:sz w:val="18"/>
          <w:szCs w:val="18"/>
        </w:rPr>
        <w:t>have to</w:t>
      </w:r>
      <w:proofErr w:type="gramEnd"/>
      <w:r w:rsidRPr="00D47E28">
        <w:rPr>
          <w:sz w:val="18"/>
          <w:szCs w:val="18"/>
        </w:rPr>
        <w:t xml:space="preserve"> be substantiated and the Producer shall be informed thereof</w:t>
      </w:r>
      <w:r w:rsidR="00455706" w:rsidRPr="00D47E28">
        <w:rPr>
          <w:sz w:val="18"/>
          <w:szCs w:val="18"/>
        </w:rPr>
        <w:t>.</w:t>
      </w:r>
    </w:p>
    <w:p w14:paraId="1E1BEC64" w14:textId="77777777" w:rsidR="003A475A" w:rsidRPr="00D47E28" w:rsidRDefault="003A475A" w:rsidP="009E2C27">
      <w:pPr>
        <w:ind w:left="709" w:hanging="425"/>
        <w:jc w:val="both"/>
        <w:rPr>
          <w:sz w:val="18"/>
          <w:szCs w:val="18"/>
        </w:rPr>
      </w:pPr>
    </w:p>
    <w:p w14:paraId="30487625" w14:textId="77777777" w:rsidR="008818E2" w:rsidRDefault="00BB6126" w:rsidP="009E2C27">
      <w:pPr>
        <w:numPr>
          <w:ilvl w:val="1"/>
          <w:numId w:val="7"/>
        </w:numPr>
        <w:ind w:left="709" w:hanging="425"/>
        <w:jc w:val="both"/>
        <w:rPr>
          <w:sz w:val="18"/>
          <w:szCs w:val="18"/>
        </w:rPr>
      </w:pPr>
      <w:r w:rsidRPr="00D47E28">
        <w:rPr>
          <w:sz w:val="18"/>
          <w:szCs w:val="18"/>
        </w:rPr>
        <w:t xml:space="preserve">If the Producer repeatedly and constantly fails to meet </w:t>
      </w:r>
      <w:r w:rsidR="001644F0">
        <w:rPr>
          <w:sz w:val="18"/>
          <w:szCs w:val="18"/>
        </w:rPr>
        <w:t>the</w:t>
      </w:r>
      <w:r w:rsidR="001644F0" w:rsidRPr="00D47E28">
        <w:rPr>
          <w:sz w:val="18"/>
          <w:szCs w:val="18"/>
        </w:rPr>
        <w:t xml:space="preserve"> </w:t>
      </w:r>
      <w:r w:rsidRPr="00D47E28">
        <w:rPr>
          <w:sz w:val="18"/>
          <w:szCs w:val="18"/>
        </w:rPr>
        <w:t xml:space="preserve">obligations referred </w:t>
      </w:r>
      <w:r w:rsidR="00881D36" w:rsidRPr="00D47E28">
        <w:rPr>
          <w:sz w:val="18"/>
          <w:szCs w:val="18"/>
        </w:rPr>
        <w:t xml:space="preserve">to in subparagraphs </w:t>
      </w:r>
      <w:r w:rsidR="00C31924" w:rsidRPr="00D47E28">
        <w:rPr>
          <w:sz w:val="18"/>
          <w:szCs w:val="18"/>
        </w:rPr>
        <w:t>3.1.1., 3.1.2.</w:t>
      </w:r>
      <w:r w:rsidR="002C1844">
        <w:rPr>
          <w:sz w:val="18"/>
          <w:szCs w:val="18"/>
        </w:rPr>
        <w:t>, 3.1.3</w:t>
      </w:r>
      <w:r w:rsidR="00C31924" w:rsidRPr="00D47E28">
        <w:rPr>
          <w:sz w:val="18"/>
          <w:szCs w:val="18"/>
        </w:rPr>
        <w:t xml:space="preserve"> and 3.1.</w:t>
      </w:r>
      <w:r w:rsidR="002C1844">
        <w:rPr>
          <w:sz w:val="18"/>
          <w:szCs w:val="18"/>
        </w:rPr>
        <w:t>4</w:t>
      </w:r>
      <w:r w:rsidR="00C31924" w:rsidRPr="00D47E28">
        <w:rPr>
          <w:sz w:val="18"/>
          <w:szCs w:val="18"/>
        </w:rPr>
        <w:t xml:space="preserve">. </w:t>
      </w:r>
      <w:r w:rsidRPr="00D47E28">
        <w:rPr>
          <w:sz w:val="18"/>
          <w:szCs w:val="18"/>
        </w:rPr>
        <w:t xml:space="preserve">of Article </w:t>
      </w:r>
      <w:r w:rsidR="00C31924" w:rsidRPr="00D47E28">
        <w:rPr>
          <w:sz w:val="18"/>
          <w:szCs w:val="18"/>
        </w:rPr>
        <w:t>3</w:t>
      </w:r>
      <w:r w:rsidRPr="00D47E28">
        <w:rPr>
          <w:sz w:val="18"/>
          <w:szCs w:val="18"/>
        </w:rPr>
        <w:t xml:space="preserve">.1. </w:t>
      </w:r>
      <w:r w:rsidRPr="00D47E28">
        <w:rPr>
          <w:bCs/>
          <w:sz w:val="18"/>
          <w:szCs w:val="18"/>
        </w:rPr>
        <w:t>LaIPA</w:t>
      </w:r>
      <w:r w:rsidRPr="00D47E28">
        <w:rPr>
          <w:sz w:val="18"/>
          <w:szCs w:val="18"/>
        </w:rPr>
        <w:t xml:space="preserve"> has the rights to terminate this Agreement unilaterally, informing the Producer about it 1 month in advance</w:t>
      </w:r>
      <w:r w:rsidR="007242A0" w:rsidRPr="00D47E28">
        <w:rPr>
          <w:sz w:val="18"/>
          <w:szCs w:val="18"/>
        </w:rPr>
        <w:t>.</w:t>
      </w:r>
    </w:p>
    <w:p w14:paraId="66E93DA9" w14:textId="77777777" w:rsidR="002C1844" w:rsidRDefault="002C1844" w:rsidP="009E2C27">
      <w:pPr>
        <w:pStyle w:val="Sarakstarindkopa"/>
        <w:ind w:left="709" w:hanging="425"/>
        <w:rPr>
          <w:sz w:val="18"/>
          <w:szCs w:val="18"/>
        </w:rPr>
      </w:pPr>
    </w:p>
    <w:p w14:paraId="1CEF5C88" w14:textId="77777777" w:rsidR="002C1844" w:rsidRPr="002C1844" w:rsidRDefault="002C1844" w:rsidP="009E2C27">
      <w:pPr>
        <w:numPr>
          <w:ilvl w:val="1"/>
          <w:numId w:val="7"/>
        </w:numPr>
        <w:ind w:left="709" w:hanging="425"/>
        <w:rPr>
          <w:sz w:val="18"/>
          <w:szCs w:val="18"/>
        </w:rPr>
      </w:pPr>
      <w:r w:rsidRPr="002C1844">
        <w:rPr>
          <w:sz w:val="18"/>
          <w:szCs w:val="18"/>
        </w:rPr>
        <w:t xml:space="preserve">If the Producer does not fulfil the duties mentioned in the subparagraph </w:t>
      </w:r>
      <w:r>
        <w:rPr>
          <w:sz w:val="18"/>
          <w:szCs w:val="18"/>
        </w:rPr>
        <w:t>3.1.1</w:t>
      </w:r>
      <w:r w:rsidRPr="002C1844">
        <w:rPr>
          <w:sz w:val="18"/>
          <w:szCs w:val="18"/>
        </w:rPr>
        <w:t>.</w:t>
      </w:r>
      <w:r>
        <w:rPr>
          <w:sz w:val="18"/>
          <w:szCs w:val="18"/>
        </w:rPr>
        <w:t>, 3.1.2., 3.1.3., and 3.1.4.</w:t>
      </w:r>
      <w:r w:rsidRPr="002C1844">
        <w:rPr>
          <w:sz w:val="18"/>
          <w:szCs w:val="18"/>
        </w:rPr>
        <w:t xml:space="preserve"> of Article 3.1. LaIPA is entitled to withhold the Producer’s remuneration until the Producer has fulfilled his duties mentioned in the subparagraph </w:t>
      </w:r>
      <w:r>
        <w:rPr>
          <w:sz w:val="18"/>
          <w:szCs w:val="18"/>
        </w:rPr>
        <w:t>3.1.1</w:t>
      </w:r>
      <w:r w:rsidRPr="002C1844">
        <w:rPr>
          <w:sz w:val="18"/>
          <w:szCs w:val="18"/>
        </w:rPr>
        <w:t>.</w:t>
      </w:r>
      <w:r>
        <w:rPr>
          <w:sz w:val="18"/>
          <w:szCs w:val="18"/>
        </w:rPr>
        <w:t xml:space="preserve">, 3.1.2., 3.1.3., and 3.1.4 </w:t>
      </w:r>
      <w:r w:rsidRPr="002C1844">
        <w:rPr>
          <w:sz w:val="18"/>
          <w:szCs w:val="18"/>
        </w:rPr>
        <w:t xml:space="preserve">of Article 3.1. </w:t>
      </w:r>
    </w:p>
    <w:p w14:paraId="25BD829B" w14:textId="77777777" w:rsidR="003A475A" w:rsidRPr="00D47E28" w:rsidRDefault="003A475A" w:rsidP="009E2C27">
      <w:pPr>
        <w:ind w:left="709" w:hanging="425"/>
        <w:jc w:val="both"/>
        <w:rPr>
          <w:sz w:val="18"/>
          <w:szCs w:val="18"/>
        </w:rPr>
      </w:pPr>
    </w:p>
    <w:p w14:paraId="72484CCC" w14:textId="77777777" w:rsidR="003A475A" w:rsidRPr="002C1844" w:rsidRDefault="00171C14" w:rsidP="009E2C27">
      <w:pPr>
        <w:pStyle w:val="Pamatteksts"/>
        <w:numPr>
          <w:ilvl w:val="1"/>
          <w:numId w:val="7"/>
        </w:numPr>
        <w:ind w:left="709" w:hanging="425"/>
        <w:rPr>
          <w:sz w:val="18"/>
          <w:szCs w:val="18"/>
          <w:lang w:val="en-GB"/>
        </w:rPr>
      </w:pPr>
      <w:r w:rsidRPr="00D47E28">
        <w:rPr>
          <w:sz w:val="18"/>
          <w:szCs w:val="18"/>
          <w:lang w:val="en-GB"/>
        </w:rPr>
        <w:t xml:space="preserve">If </w:t>
      </w:r>
      <w:r w:rsidR="00881D36" w:rsidRPr="00D47E28">
        <w:rPr>
          <w:sz w:val="18"/>
          <w:szCs w:val="18"/>
          <w:lang w:val="en-GB"/>
        </w:rPr>
        <w:t>the provisions</w:t>
      </w:r>
      <w:r w:rsidR="005024AD" w:rsidRPr="00D47E28">
        <w:rPr>
          <w:sz w:val="18"/>
          <w:szCs w:val="18"/>
          <w:lang w:val="en-GB"/>
        </w:rPr>
        <w:t xml:space="preserve"> of subparagraph 3.1.</w:t>
      </w:r>
      <w:r w:rsidR="002C1844">
        <w:rPr>
          <w:sz w:val="18"/>
          <w:szCs w:val="18"/>
          <w:lang w:val="en-GB"/>
        </w:rPr>
        <w:t>5</w:t>
      </w:r>
      <w:r w:rsidR="005024AD" w:rsidRPr="00D47E28">
        <w:rPr>
          <w:sz w:val="18"/>
          <w:szCs w:val="18"/>
          <w:lang w:val="en-GB"/>
        </w:rPr>
        <w:t>.</w:t>
      </w:r>
      <w:r w:rsidR="00881D36" w:rsidRPr="00D47E28">
        <w:rPr>
          <w:sz w:val="18"/>
          <w:szCs w:val="18"/>
          <w:lang w:val="en-GB"/>
        </w:rPr>
        <w:t xml:space="preserve"> of Article 3.1. is</w:t>
      </w:r>
      <w:r w:rsidR="00BB6126" w:rsidRPr="00D47E28">
        <w:rPr>
          <w:sz w:val="18"/>
          <w:szCs w:val="18"/>
          <w:lang w:val="en-GB"/>
        </w:rPr>
        <w:t xml:space="preserve"> </w:t>
      </w:r>
      <w:r w:rsidR="007101D5" w:rsidRPr="00D47E28">
        <w:rPr>
          <w:sz w:val="18"/>
          <w:szCs w:val="18"/>
          <w:lang w:val="en-GB"/>
        </w:rPr>
        <w:t>violated, the</w:t>
      </w:r>
      <w:r w:rsidR="00BB6126" w:rsidRPr="00D47E28">
        <w:rPr>
          <w:sz w:val="18"/>
          <w:szCs w:val="18"/>
          <w:lang w:val="en-GB"/>
        </w:rPr>
        <w:t xml:space="preserve"> </w:t>
      </w:r>
      <w:r w:rsidR="00881D36" w:rsidRPr="00D47E28">
        <w:rPr>
          <w:sz w:val="18"/>
          <w:szCs w:val="18"/>
          <w:lang w:val="en-GB"/>
        </w:rPr>
        <w:t>Producer shall</w:t>
      </w:r>
      <w:r w:rsidR="00BB6126" w:rsidRPr="00D47E28">
        <w:rPr>
          <w:sz w:val="18"/>
          <w:szCs w:val="18"/>
          <w:lang w:val="en-GB"/>
        </w:rPr>
        <w:t xml:space="preserve"> reimburse to LaIPA the losses incurred by it as the result of this violation.</w:t>
      </w:r>
    </w:p>
    <w:p w14:paraId="5AB71BCE" w14:textId="77777777" w:rsidR="003A475A" w:rsidRPr="00D47E28" w:rsidRDefault="003A475A" w:rsidP="003A475A">
      <w:pPr>
        <w:pStyle w:val="Pamatteksts"/>
        <w:rPr>
          <w:sz w:val="18"/>
          <w:szCs w:val="18"/>
          <w:lang w:val="en-GB"/>
        </w:rPr>
      </w:pPr>
    </w:p>
    <w:p w14:paraId="3DB284AE" w14:textId="77777777" w:rsidR="007242A0" w:rsidRPr="00D47E28" w:rsidRDefault="007B5C06" w:rsidP="009E2C27">
      <w:pPr>
        <w:numPr>
          <w:ilvl w:val="0"/>
          <w:numId w:val="7"/>
        </w:numPr>
        <w:ind w:left="284" w:hanging="284"/>
        <w:jc w:val="both"/>
        <w:rPr>
          <w:b/>
          <w:sz w:val="18"/>
          <w:szCs w:val="18"/>
        </w:rPr>
      </w:pPr>
      <w:r w:rsidRPr="00D47E28">
        <w:rPr>
          <w:b/>
          <w:sz w:val="18"/>
          <w:szCs w:val="18"/>
        </w:rPr>
        <w:t>The Distribution and Payment of the Collected Remuneration</w:t>
      </w:r>
    </w:p>
    <w:p w14:paraId="0498CEB2" w14:textId="77777777" w:rsidR="008818E2" w:rsidRDefault="0066736E" w:rsidP="009E2C27">
      <w:pPr>
        <w:numPr>
          <w:ilvl w:val="1"/>
          <w:numId w:val="7"/>
        </w:numPr>
        <w:ind w:left="709" w:hanging="425"/>
        <w:jc w:val="both"/>
        <w:rPr>
          <w:sz w:val="18"/>
          <w:szCs w:val="18"/>
        </w:rPr>
      </w:pPr>
      <w:r w:rsidRPr="00D47E28">
        <w:rPr>
          <w:sz w:val="18"/>
          <w:szCs w:val="18"/>
        </w:rPr>
        <w:t xml:space="preserve">LaIPA </w:t>
      </w:r>
      <w:r w:rsidR="00B60BD8" w:rsidRPr="00D47E28">
        <w:rPr>
          <w:sz w:val="18"/>
          <w:szCs w:val="18"/>
        </w:rPr>
        <w:t xml:space="preserve">performs distribution of the remuneration collected for the use of phonogram </w:t>
      </w:r>
      <w:r w:rsidR="005D5A72" w:rsidRPr="00D47E28">
        <w:rPr>
          <w:sz w:val="18"/>
          <w:szCs w:val="18"/>
        </w:rPr>
        <w:t xml:space="preserve">once per year. On separate </w:t>
      </w:r>
      <w:r w:rsidR="007101D5" w:rsidRPr="00D47E28">
        <w:rPr>
          <w:sz w:val="18"/>
          <w:szCs w:val="18"/>
        </w:rPr>
        <w:t>occasions,</w:t>
      </w:r>
      <w:r w:rsidR="00B60BD8" w:rsidRPr="00D47E28">
        <w:rPr>
          <w:sz w:val="18"/>
          <w:szCs w:val="18"/>
        </w:rPr>
        <w:t xml:space="preserve"> the </w:t>
      </w:r>
      <w:r w:rsidR="00AC3471" w:rsidRPr="00D47E28">
        <w:rPr>
          <w:sz w:val="18"/>
          <w:szCs w:val="18"/>
        </w:rPr>
        <w:t>Council</w:t>
      </w:r>
      <w:r w:rsidR="00B60BD8" w:rsidRPr="00D47E28">
        <w:rPr>
          <w:sz w:val="18"/>
          <w:szCs w:val="18"/>
        </w:rPr>
        <w:t xml:space="preserve"> of</w:t>
      </w:r>
      <w:r w:rsidR="005D5A72" w:rsidRPr="00D47E28">
        <w:rPr>
          <w:sz w:val="18"/>
          <w:szCs w:val="18"/>
        </w:rPr>
        <w:t xml:space="preserve"> LaIPA may decide on different (more frequent) period of distributing the remuneration.</w:t>
      </w:r>
    </w:p>
    <w:p w14:paraId="753E4114" w14:textId="77777777" w:rsidR="003A475A" w:rsidRPr="00D47E28" w:rsidRDefault="003A475A" w:rsidP="009E2C27">
      <w:pPr>
        <w:ind w:left="709" w:hanging="425"/>
        <w:jc w:val="both"/>
        <w:rPr>
          <w:sz w:val="18"/>
          <w:szCs w:val="18"/>
        </w:rPr>
      </w:pPr>
    </w:p>
    <w:p w14:paraId="705381DE" w14:textId="77777777" w:rsidR="00664C71" w:rsidRDefault="005D5A72" w:rsidP="009E2C27">
      <w:pPr>
        <w:numPr>
          <w:ilvl w:val="1"/>
          <w:numId w:val="7"/>
        </w:numPr>
        <w:ind w:left="709" w:hanging="425"/>
        <w:jc w:val="both"/>
        <w:rPr>
          <w:sz w:val="18"/>
          <w:szCs w:val="18"/>
        </w:rPr>
      </w:pPr>
      <w:r w:rsidRPr="00D47E28">
        <w:rPr>
          <w:sz w:val="18"/>
          <w:szCs w:val="18"/>
        </w:rPr>
        <w:lastRenderedPageBreak/>
        <w:t xml:space="preserve">All actual administrative </w:t>
      </w:r>
      <w:r w:rsidR="00573595" w:rsidRPr="00D47E28">
        <w:rPr>
          <w:sz w:val="18"/>
          <w:szCs w:val="18"/>
        </w:rPr>
        <w:t>expenses</w:t>
      </w:r>
      <w:r w:rsidRPr="00D47E28">
        <w:rPr>
          <w:sz w:val="18"/>
          <w:szCs w:val="18"/>
        </w:rPr>
        <w:t xml:space="preserve"> shall be deducted from the collected remuneration</w:t>
      </w:r>
      <w:r w:rsidR="00573595" w:rsidRPr="00D47E28">
        <w:rPr>
          <w:sz w:val="18"/>
          <w:szCs w:val="18"/>
        </w:rPr>
        <w:t>. T</w:t>
      </w:r>
      <w:r w:rsidRPr="00D47E28">
        <w:rPr>
          <w:sz w:val="18"/>
          <w:szCs w:val="18"/>
        </w:rPr>
        <w:t>he amount of actual administrative expenses may not exceed 25% of the remuneration collected by LaIPA</w:t>
      </w:r>
      <w:r w:rsidR="00573595" w:rsidRPr="00D47E28">
        <w:rPr>
          <w:sz w:val="18"/>
          <w:szCs w:val="18"/>
        </w:rPr>
        <w:t xml:space="preserve"> unless otherwise decided by the General Meeting of LaIPA</w:t>
      </w:r>
      <w:r w:rsidRPr="00D47E28">
        <w:rPr>
          <w:sz w:val="18"/>
          <w:szCs w:val="18"/>
        </w:rPr>
        <w:t xml:space="preserve">. </w:t>
      </w:r>
    </w:p>
    <w:p w14:paraId="4EAA072D" w14:textId="77777777" w:rsidR="003A475A" w:rsidRPr="00D47E28" w:rsidRDefault="003A475A" w:rsidP="009E2C27">
      <w:pPr>
        <w:ind w:left="709" w:hanging="425"/>
        <w:jc w:val="both"/>
        <w:rPr>
          <w:sz w:val="18"/>
          <w:szCs w:val="18"/>
        </w:rPr>
      </w:pPr>
    </w:p>
    <w:p w14:paraId="6BE227FB" w14:textId="77777777" w:rsidR="00925A48" w:rsidRDefault="005D5A72" w:rsidP="009E2C27">
      <w:pPr>
        <w:numPr>
          <w:ilvl w:val="1"/>
          <w:numId w:val="7"/>
        </w:numPr>
        <w:ind w:left="709" w:hanging="425"/>
        <w:jc w:val="both"/>
        <w:rPr>
          <w:sz w:val="18"/>
          <w:szCs w:val="18"/>
        </w:rPr>
      </w:pPr>
      <w:r w:rsidRPr="00D47E28">
        <w:rPr>
          <w:sz w:val="18"/>
          <w:szCs w:val="18"/>
        </w:rPr>
        <w:t xml:space="preserve">Duties and taxes are deducted from the remuneration </w:t>
      </w:r>
      <w:r w:rsidR="00925A48">
        <w:rPr>
          <w:sz w:val="18"/>
          <w:szCs w:val="18"/>
        </w:rPr>
        <w:t>by</w:t>
      </w:r>
      <w:r w:rsidRPr="00D47E28">
        <w:rPr>
          <w:sz w:val="18"/>
          <w:szCs w:val="18"/>
        </w:rPr>
        <w:t xml:space="preserve"> the acts of legislation in force in the Republic of Latvia. </w:t>
      </w:r>
    </w:p>
    <w:p w14:paraId="5E24B1D5" w14:textId="77777777" w:rsidR="00925A48" w:rsidRDefault="00925A48" w:rsidP="00925A48">
      <w:pPr>
        <w:jc w:val="both"/>
        <w:rPr>
          <w:sz w:val="18"/>
          <w:szCs w:val="18"/>
        </w:rPr>
      </w:pPr>
    </w:p>
    <w:p w14:paraId="40C716B7" w14:textId="77777777" w:rsidR="00925A48" w:rsidRPr="00925A48" w:rsidRDefault="00925A48" w:rsidP="009E2C27">
      <w:pPr>
        <w:numPr>
          <w:ilvl w:val="0"/>
          <w:numId w:val="7"/>
        </w:numPr>
        <w:ind w:left="284" w:hanging="284"/>
        <w:jc w:val="both"/>
        <w:rPr>
          <w:b/>
          <w:bCs/>
          <w:sz w:val="18"/>
          <w:szCs w:val="18"/>
        </w:rPr>
      </w:pPr>
      <w:r w:rsidRPr="00925A48">
        <w:rPr>
          <w:b/>
          <w:bCs/>
          <w:sz w:val="18"/>
          <w:szCs w:val="18"/>
        </w:rPr>
        <w:t>Termination of the agreement</w:t>
      </w:r>
    </w:p>
    <w:p w14:paraId="30BF3842" w14:textId="77777777" w:rsidR="00661C07" w:rsidRPr="00D47E28" w:rsidRDefault="00067E4E" w:rsidP="009E2C27">
      <w:pPr>
        <w:numPr>
          <w:ilvl w:val="1"/>
          <w:numId w:val="7"/>
        </w:numPr>
        <w:ind w:left="709" w:hanging="425"/>
        <w:jc w:val="both"/>
        <w:rPr>
          <w:sz w:val="18"/>
          <w:szCs w:val="18"/>
        </w:rPr>
      </w:pPr>
      <w:r w:rsidRPr="00D47E28">
        <w:rPr>
          <w:sz w:val="18"/>
          <w:szCs w:val="18"/>
        </w:rPr>
        <w:t>The Agreement may be terminated:</w:t>
      </w:r>
    </w:p>
    <w:p w14:paraId="32DE0449" w14:textId="77777777" w:rsidR="00C406B3" w:rsidRPr="00D47E28" w:rsidRDefault="000C25AA" w:rsidP="00925A48">
      <w:pPr>
        <w:pStyle w:val="Sarakstarindkopa"/>
        <w:numPr>
          <w:ilvl w:val="2"/>
          <w:numId w:val="7"/>
        </w:numPr>
        <w:tabs>
          <w:tab w:val="left" w:pos="709"/>
        </w:tabs>
        <w:ind w:left="1276" w:hanging="567"/>
        <w:jc w:val="both"/>
        <w:rPr>
          <w:sz w:val="18"/>
          <w:szCs w:val="18"/>
        </w:rPr>
      </w:pPr>
      <w:r w:rsidRPr="00D47E28">
        <w:rPr>
          <w:bCs/>
          <w:sz w:val="18"/>
          <w:szCs w:val="18"/>
        </w:rPr>
        <w:t>if the Parties agree on it in writing;</w:t>
      </w:r>
    </w:p>
    <w:p w14:paraId="0A5722DD" w14:textId="77777777" w:rsidR="00C406B3" w:rsidRPr="00D47E28" w:rsidRDefault="000C25AA" w:rsidP="00925A48">
      <w:pPr>
        <w:pStyle w:val="Sarakstarindkopa"/>
        <w:numPr>
          <w:ilvl w:val="2"/>
          <w:numId w:val="7"/>
        </w:numPr>
        <w:tabs>
          <w:tab w:val="left" w:pos="709"/>
        </w:tabs>
        <w:ind w:left="1276" w:hanging="567"/>
        <w:jc w:val="both"/>
        <w:rPr>
          <w:sz w:val="18"/>
          <w:szCs w:val="18"/>
        </w:rPr>
      </w:pPr>
      <w:r w:rsidRPr="00D47E28">
        <w:rPr>
          <w:bCs/>
          <w:sz w:val="18"/>
          <w:szCs w:val="18"/>
        </w:rPr>
        <w:t xml:space="preserve">if one of the Parties wishes to do so. In this case the Party wishing to terminate the Agreement informs about it the other Party at least </w:t>
      </w:r>
      <w:r w:rsidR="00925A48">
        <w:rPr>
          <w:bCs/>
          <w:sz w:val="18"/>
          <w:szCs w:val="18"/>
        </w:rPr>
        <w:t>6</w:t>
      </w:r>
      <w:r w:rsidRPr="00D47E28">
        <w:rPr>
          <w:bCs/>
          <w:sz w:val="18"/>
          <w:szCs w:val="18"/>
        </w:rPr>
        <w:t xml:space="preserve"> months </w:t>
      </w:r>
      <w:r w:rsidR="00925A48">
        <w:rPr>
          <w:bCs/>
          <w:sz w:val="18"/>
          <w:szCs w:val="18"/>
        </w:rPr>
        <w:t>before</w:t>
      </w:r>
      <w:r w:rsidRPr="00D47E28">
        <w:rPr>
          <w:bCs/>
          <w:sz w:val="18"/>
          <w:szCs w:val="18"/>
        </w:rPr>
        <w:t xml:space="preserve"> it;</w:t>
      </w:r>
    </w:p>
    <w:p w14:paraId="4BE1308E" w14:textId="77777777" w:rsidR="00C406B3" w:rsidRPr="00D47E28" w:rsidRDefault="000C25AA" w:rsidP="00925A48">
      <w:pPr>
        <w:pStyle w:val="Sarakstarindkopa"/>
        <w:numPr>
          <w:ilvl w:val="2"/>
          <w:numId w:val="7"/>
        </w:numPr>
        <w:tabs>
          <w:tab w:val="left" w:pos="709"/>
        </w:tabs>
        <w:ind w:left="1276" w:hanging="567"/>
        <w:jc w:val="both"/>
        <w:rPr>
          <w:sz w:val="18"/>
          <w:szCs w:val="18"/>
        </w:rPr>
      </w:pPr>
      <w:r w:rsidRPr="00D47E28">
        <w:rPr>
          <w:bCs/>
          <w:sz w:val="18"/>
          <w:szCs w:val="18"/>
        </w:rPr>
        <w:t>if one of the Parties does not fulfil its obligations set out in the Agreement;</w:t>
      </w:r>
    </w:p>
    <w:p w14:paraId="1910A13D" w14:textId="77777777" w:rsidR="006E155A" w:rsidRPr="00925A48" w:rsidRDefault="000C25AA" w:rsidP="00925A48">
      <w:pPr>
        <w:pStyle w:val="Sarakstarindkopa"/>
        <w:numPr>
          <w:ilvl w:val="2"/>
          <w:numId w:val="7"/>
        </w:numPr>
        <w:tabs>
          <w:tab w:val="left" w:pos="709"/>
        </w:tabs>
        <w:ind w:left="1276" w:hanging="567"/>
        <w:jc w:val="both"/>
        <w:rPr>
          <w:sz w:val="18"/>
          <w:szCs w:val="18"/>
        </w:rPr>
      </w:pPr>
      <w:r w:rsidRPr="00D47E28">
        <w:rPr>
          <w:bCs/>
          <w:sz w:val="18"/>
          <w:szCs w:val="18"/>
        </w:rPr>
        <w:t>on the basis of the provisions of Article 2.2. and 3.3. of this Agreement.</w:t>
      </w:r>
    </w:p>
    <w:p w14:paraId="2E0658FC" w14:textId="77777777" w:rsidR="00925A48" w:rsidRPr="00925A48" w:rsidRDefault="00925A48" w:rsidP="00925A48">
      <w:pPr>
        <w:pStyle w:val="Sarakstarindkopa"/>
        <w:tabs>
          <w:tab w:val="left" w:pos="709"/>
        </w:tabs>
        <w:ind w:left="0"/>
        <w:jc w:val="both"/>
        <w:rPr>
          <w:sz w:val="18"/>
          <w:szCs w:val="18"/>
        </w:rPr>
      </w:pPr>
    </w:p>
    <w:p w14:paraId="44907B63" w14:textId="77777777" w:rsidR="00925A48" w:rsidRPr="00925A48" w:rsidRDefault="00925A48" w:rsidP="009E2C27">
      <w:pPr>
        <w:pStyle w:val="Sarakstarindkopa"/>
        <w:numPr>
          <w:ilvl w:val="0"/>
          <w:numId w:val="7"/>
        </w:numPr>
        <w:tabs>
          <w:tab w:val="left" w:pos="709"/>
        </w:tabs>
        <w:ind w:left="284" w:hanging="284"/>
        <w:jc w:val="both"/>
        <w:rPr>
          <w:b/>
          <w:bCs/>
          <w:sz w:val="18"/>
          <w:szCs w:val="18"/>
        </w:rPr>
      </w:pPr>
      <w:r w:rsidRPr="00925A48">
        <w:rPr>
          <w:b/>
          <w:bCs/>
          <w:sz w:val="18"/>
          <w:szCs w:val="18"/>
        </w:rPr>
        <w:t>Dispute Resolution</w:t>
      </w:r>
    </w:p>
    <w:p w14:paraId="75DA5583" w14:textId="77777777" w:rsidR="00925A48" w:rsidRPr="00AA131B" w:rsidRDefault="00067E4E" w:rsidP="009E2C27">
      <w:pPr>
        <w:jc w:val="both"/>
        <w:rPr>
          <w:sz w:val="18"/>
          <w:szCs w:val="18"/>
        </w:rPr>
      </w:pPr>
      <w:r w:rsidRPr="00D47E28">
        <w:rPr>
          <w:sz w:val="18"/>
          <w:szCs w:val="18"/>
        </w:rPr>
        <w:t>Disputes that arise in the performance of this Agreement and that cannot be solved via negotiations, the Parties shall resolve in accordance with the procedure set out in the legislation of the Republic of Latvia.</w:t>
      </w:r>
    </w:p>
    <w:p w14:paraId="540F668B" w14:textId="77777777" w:rsidR="00C1050C" w:rsidRDefault="00C1050C" w:rsidP="00925A48">
      <w:pPr>
        <w:jc w:val="both"/>
        <w:rPr>
          <w:sz w:val="18"/>
          <w:szCs w:val="18"/>
        </w:rPr>
      </w:pPr>
    </w:p>
    <w:p w14:paraId="6DDDC852" w14:textId="77777777" w:rsidR="007242A0" w:rsidRPr="00925A48" w:rsidRDefault="00925A48" w:rsidP="009E2C27">
      <w:pPr>
        <w:numPr>
          <w:ilvl w:val="0"/>
          <w:numId w:val="7"/>
        </w:numPr>
        <w:ind w:left="284" w:hanging="284"/>
        <w:jc w:val="both"/>
        <w:rPr>
          <w:b/>
          <w:bCs/>
          <w:sz w:val="18"/>
          <w:szCs w:val="18"/>
        </w:rPr>
      </w:pPr>
      <w:r w:rsidRPr="00925A48">
        <w:rPr>
          <w:b/>
          <w:bCs/>
          <w:sz w:val="18"/>
          <w:szCs w:val="18"/>
        </w:rPr>
        <w:t>Final Provisions</w:t>
      </w:r>
    </w:p>
    <w:p w14:paraId="705AEC38" w14:textId="77777777" w:rsidR="00C406B3" w:rsidRDefault="00067E4E" w:rsidP="009E2C27">
      <w:pPr>
        <w:pStyle w:val="Pamatteksts"/>
        <w:numPr>
          <w:ilvl w:val="1"/>
          <w:numId w:val="7"/>
        </w:numPr>
        <w:ind w:left="709" w:hanging="425"/>
        <w:rPr>
          <w:sz w:val="18"/>
          <w:szCs w:val="18"/>
          <w:lang w:val="en-GB"/>
        </w:rPr>
      </w:pPr>
      <w:r w:rsidRPr="00D47E28">
        <w:rPr>
          <w:sz w:val="18"/>
          <w:szCs w:val="18"/>
          <w:lang w:val="en-GB"/>
        </w:rPr>
        <w:t>The Agreement shall</w:t>
      </w:r>
      <w:r w:rsidR="003E5C86" w:rsidRPr="00D47E28">
        <w:rPr>
          <w:sz w:val="18"/>
          <w:szCs w:val="18"/>
          <w:lang w:val="en-GB"/>
        </w:rPr>
        <w:t xml:space="preserve"> </w:t>
      </w:r>
      <w:r w:rsidR="000735E2" w:rsidRPr="00D47E28">
        <w:rPr>
          <w:sz w:val="18"/>
          <w:szCs w:val="18"/>
          <w:lang w:val="en-GB"/>
        </w:rPr>
        <w:t>come into</w:t>
      </w:r>
      <w:r w:rsidRPr="00D47E28">
        <w:rPr>
          <w:sz w:val="18"/>
          <w:szCs w:val="18"/>
          <w:lang w:val="en-GB"/>
        </w:rPr>
        <w:t xml:space="preserve"> force </w:t>
      </w:r>
      <w:proofErr w:type="gramStart"/>
      <w:r w:rsidRPr="00D47E28">
        <w:rPr>
          <w:sz w:val="18"/>
          <w:szCs w:val="18"/>
          <w:lang w:val="en-GB"/>
        </w:rPr>
        <w:t>at the moment</w:t>
      </w:r>
      <w:proofErr w:type="gramEnd"/>
      <w:r w:rsidRPr="00D47E28">
        <w:rPr>
          <w:sz w:val="18"/>
          <w:szCs w:val="18"/>
          <w:lang w:val="en-GB"/>
        </w:rPr>
        <w:t xml:space="preserve"> of signing.</w:t>
      </w:r>
    </w:p>
    <w:p w14:paraId="6B25190D" w14:textId="77777777" w:rsidR="00C1050C" w:rsidRPr="00D47E28" w:rsidRDefault="00C1050C" w:rsidP="009E2C27">
      <w:pPr>
        <w:pStyle w:val="Pamatteksts"/>
        <w:ind w:left="709" w:hanging="425"/>
        <w:rPr>
          <w:sz w:val="18"/>
          <w:szCs w:val="18"/>
          <w:lang w:val="en-GB"/>
        </w:rPr>
      </w:pPr>
    </w:p>
    <w:p w14:paraId="093EF98B" w14:textId="77777777" w:rsidR="00C406B3" w:rsidRPr="00B2224F" w:rsidRDefault="00067E4E" w:rsidP="009E2C27">
      <w:pPr>
        <w:pStyle w:val="Pamatteksts"/>
        <w:numPr>
          <w:ilvl w:val="1"/>
          <w:numId w:val="7"/>
        </w:numPr>
        <w:ind w:left="709" w:hanging="425"/>
        <w:rPr>
          <w:sz w:val="18"/>
          <w:szCs w:val="18"/>
          <w:lang w:val="en-GB"/>
        </w:rPr>
      </w:pPr>
      <w:r w:rsidRPr="00B2224F">
        <w:rPr>
          <w:sz w:val="18"/>
          <w:szCs w:val="18"/>
          <w:lang w:val="en-GB"/>
        </w:rPr>
        <w:t xml:space="preserve">The Agreement has been drawn up in </w:t>
      </w:r>
      <w:proofErr w:type="gramStart"/>
      <w:r w:rsidR="002E19D7" w:rsidRPr="00B2224F">
        <w:rPr>
          <w:sz w:val="18"/>
          <w:szCs w:val="18"/>
          <w:lang w:val="en-GB" w:eastAsia="ar-SA" w:bidi="lv-LV"/>
        </w:rPr>
        <w:t>English</w:t>
      </w:r>
      <w:r w:rsidR="002E19D7" w:rsidRPr="00B2224F">
        <w:rPr>
          <w:sz w:val="18"/>
          <w:szCs w:val="18"/>
          <w:lang w:val="en-GB"/>
        </w:rPr>
        <w:t xml:space="preserve">  in</w:t>
      </w:r>
      <w:proofErr w:type="gramEnd"/>
      <w:r w:rsidR="002E19D7" w:rsidRPr="00B2224F">
        <w:rPr>
          <w:sz w:val="18"/>
          <w:szCs w:val="18"/>
          <w:lang w:val="en-GB"/>
        </w:rPr>
        <w:t xml:space="preserve"> </w:t>
      </w:r>
      <w:r w:rsidRPr="00B2224F">
        <w:rPr>
          <w:sz w:val="18"/>
          <w:szCs w:val="18"/>
          <w:lang w:val="en-GB"/>
        </w:rPr>
        <w:t>two identical copies, both having equal legal force. One copy of the Agreement is handed over to the Producer</w:t>
      </w:r>
      <w:r w:rsidR="005024AD" w:rsidRPr="00B2224F">
        <w:rPr>
          <w:sz w:val="18"/>
          <w:szCs w:val="18"/>
          <w:lang w:val="en-GB"/>
        </w:rPr>
        <w:t xml:space="preserve"> </w:t>
      </w:r>
      <w:r w:rsidRPr="00B2224F">
        <w:rPr>
          <w:sz w:val="18"/>
          <w:szCs w:val="18"/>
          <w:lang w:val="en-GB"/>
        </w:rPr>
        <w:t>the other - to LaIPA.</w:t>
      </w:r>
    </w:p>
    <w:p w14:paraId="4FF7F9AD" w14:textId="77777777" w:rsidR="00C1050C" w:rsidRPr="00B2224F" w:rsidRDefault="00C1050C" w:rsidP="009E2C27">
      <w:pPr>
        <w:pStyle w:val="Pamatteksts"/>
        <w:ind w:left="709" w:hanging="425"/>
        <w:rPr>
          <w:sz w:val="18"/>
          <w:szCs w:val="18"/>
          <w:lang w:val="en-GB"/>
        </w:rPr>
      </w:pPr>
    </w:p>
    <w:p w14:paraId="773233D1" w14:textId="77777777" w:rsidR="00C406B3" w:rsidRPr="00B2224F" w:rsidRDefault="00616FF3" w:rsidP="009E2C27">
      <w:pPr>
        <w:pStyle w:val="Pamatteksts"/>
        <w:numPr>
          <w:ilvl w:val="1"/>
          <w:numId w:val="7"/>
        </w:numPr>
        <w:ind w:left="709" w:hanging="425"/>
        <w:rPr>
          <w:sz w:val="18"/>
          <w:szCs w:val="18"/>
          <w:lang w:val="en-GB"/>
        </w:rPr>
      </w:pPr>
      <w:r w:rsidRPr="00B2224F">
        <w:rPr>
          <w:sz w:val="18"/>
          <w:szCs w:val="18"/>
          <w:lang w:val="en-GB"/>
        </w:rPr>
        <w:t>All amendments or</w:t>
      </w:r>
      <w:r w:rsidR="00067E4E" w:rsidRPr="00B2224F">
        <w:rPr>
          <w:sz w:val="18"/>
          <w:szCs w:val="18"/>
          <w:lang w:val="en-GB"/>
        </w:rPr>
        <w:t xml:space="preserve"> additions to this Agreement shall be drawn up in writing, both Parties agreeing upon them.</w:t>
      </w:r>
    </w:p>
    <w:p w14:paraId="5BFACE30" w14:textId="77777777" w:rsidR="00C1050C" w:rsidRPr="00B2224F" w:rsidRDefault="00C1050C" w:rsidP="009E2C27">
      <w:pPr>
        <w:pStyle w:val="Pamatteksts"/>
        <w:ind w:left="709" w:hanging="425"/>
        <w:rPr>
          <w:sz w:val="18"/>
          <w:szCs w:val="18"/>
          <w:lang w:val="en-GB"/>
        </w:rPr>
      </w:pPr>
    </w:p>
    <w:p w14:paraId="3FC4EB9E" w14:textId="69C0A463" w:rsidR="00CB68EB" w:rsidRPr="00B2224F" w:rsidRDefault="00FB0536" w:rsidP="009E2C27">
      <w:pPr>
        <w:pStyle w:val="Pamatteksts"/>
        <w:numPr>
          <w:ilvl w:val="1"/>
          <w:numId w:val="7"/>
        </w:numPr>
        <w:ind w:left="709" w:hanging="425"/>
        <w:rPr>
          <w:sz w:val="18"/>
          <w:szCs w:val="18"/>
          <w:lang w:val="en-GB"/>
        </w:rPr>
      </w:pPr>
      <w:r w:rsidRPr="00B2224F">
        <w:rPr>
          <w:sz w:val="18"/>
          <w:szCs w:val="18"/>
          <w:lang w:val="en-GB"/>
        </w:rPr>
        <w:t xml:space="preserve">LaIPA handles the personal data provided by the Producer for the purpose of concluding, executing the Contract, </w:t>
      </w:r>
      <w:proofErr w:type="gramStart"/>
      <w:r w:rsidRPr="00B2224F">
        <w:rPr>
          <w:sz w:val="18"/>
          <w:szCs w:val="18"/>
          <w:lang w:val="en-GB"/>
        </w:rPr>
        <w:t>in particular for</w:t>
      </w:r>
      <w:proofErr w:type="gramEnd"/>
      <w:r w:rsidRPr="00B2224F">
        <w:rPr>
          <w:sz w:val="18"/>
          <w:szCs w:val="18"/>
          <w:lang w:val="en-GB"/>
        </w:rPr>
        <w:t xml:space="preserve"> the rights administration of the Producer, as well as for the provision of mutual communication and co-operation, to the extent necessary and resulting from the concluded Agreement or is necessary to comply with the LaIPA relevant legal obligation.</w:t>
      </w:r>
      <w:r w:rsidR="00C406B3" w:rsidRPr="00B2224F">
        <w:rPr>
          <w:sz w:val="18"/>
          <w:szCs w:val="18"/>
          <w:lang w:val="en-GB"/>
        </w:rPr>
        <w:t xml:space="preserve"> </w:t>
      </w:r>
      <w:r w:rsidRPr="00B2224F">
        <w:rPr>
          <w:sz w:val="18"/>
          <w:szCs w:val="18"/>
          <w:lang w:val="en-GB"/>
        </w:rPr>
        <w:t>Personal data will be stored in paper and electronic form throughout the term of the Agreement, as well as within the limitation period specified in applicable regulatory enactments, within which complaints may be filed, actions brought, and similar processes proposed.</w:t>
      </w:r>
      <w:r w:rsidR="00C406B3" w:rsidRPr="00B2224F">
        <w:rPr>
          <w:sz w:val="18"/>
          <w:szCs w:val="18"/>
          <w:lang w:val="en-GB"/>
        </w:rPr>
        <w:t xml:space="preserve"> </w:t>
      </w:r>
      <w:r w:rsidRPr="00B2224F">
        <w:rPr>
          <w:sz w:val="18"/>
          <w:szCs w:val="18"/>
          <w:lang w:val="en-GB"/>
        </w:rPr>
        <w:t xml:space="preserve">The Producer has the right to request information about LaIPA processed by the Producer’s personal data, the right to request the rectification, </w:t>
      </w:r>
      <w:r w:rsidR="00B2224F" w:rsidRPr="00B2224F">
        <w:rPr>
          <w:sz w:val="18"/>
          <w:szCs w:val="18"/>
          <w:lang w:val="en-GB"/>
        </w:rPr>
        <w:t>deletion,</w:t>
      </w:r>
      <w:r w:rsidRPr="00B2224F">
        <w:rPr>
          <w:sz w:val="18"/>
          <w:szCs w:val="18"/>
          <w:lang w:val="en-GB"/>
        </w:rPr>
        <w:t xml:space="preserve"> or limitation of their processing of personal data, the right to object to the processing of their personal data, the right to</w:t>
      </w:r>
      <w:r w:rsidR="00CC3D67" w:rsidRPr="00B2224F">
        <w:rPr>
          <w:sz w:val="18"/>
          <w:szCs w:val="18"/>
          <w:lang w:val="en-GB"/>
        </w:rPr>
        <w:t xml:space="preserve"> </w:t>
      </w:r>
      <w:r w:rsidRPr="00B2224F">
        <w:rPr>
          <w:sz w:val="18"/>
          <w:szCs w:val="18"/>
          <w:lang w:val="en-GB"/>
        </w:rPr>
        <w:t>data portability in accordance with the exceptions and requirements specified in the legislation, and the right to lodge a complaint Latvian Data State Inspection.</w:t>
      </w:r>
    </w:p>
    <w:p w14:paraId="008FE09F" w14:textId="77777777" w:rsidR="00CC3D67" w:rsidRPr="00D47E28" w:rsidRDefault="007C0CA1" w:rsidP="009E2C27">
      <w:pPr>
        <w:numPr>
          <w:ilvl w:val="0"/>
          <w:numId w:val="7"/>
        </w:numPr>
        <w:ind w:left="284" w:hanging="284"/>
        <w:jc w:val="both"/>
        <w:rPr>
          <w:b/>
          <w:sz w:val="18"/>
          <w:szCs w:val="18"/>
        </w:rPr>
      </w:pPr>
      <w:r>
        <w:rPr>
          <w:b/>
          <w:sz w:val="18"/>
          <w:szCs w:val="18"/>
        </w:rPr>
        <w:br w:type="page"/>
      </w:r>
      <w:r w:rsidR="004A5480" w:rsidRPr="00D47E28">
        <w:rPr>
          <w:b/>
          <w:sz w:val="18"/>
          <w:szCs w:val="18"/>
        </w:rPr>
        <w:lastRenderedPageBreak/>
        <w:t>The Requisites of the Parties</w:t>
      </w:r>
    </w:p>
    <w:p w14:paraId="2DAD55F9" w14:textId="7F5B6117" w:rsidR="00C1050C" w:rsidRPr="009E2C27" w:rsidRDefault="007242A0" w:rsidP="009E2C27">
      <w:pPr>
        <w:numPr>
          <w:ilvl w:val="1"/>
          <w:numId w:val="7"/>
        </w:numPr>
        <w:spacing w:before="240"/>
        <w:ind w:left="709" w:hanging="425"/>
        <w:jc w:val="both"/>
        <w:rPr>
          <w:bCs/>
          <w:sz w:val="18"/>
          <w:szCs w:val="18"/>
        </w:rPr>
      </w:pPr>
      <w:r w:rsidRPr="00C1050C">
        <w:rPr>
          <w:bCs/>
          <w:sz w:val="18"/>
          <w:szCs w:val="18"/>
        </w:rPr>
        <w:t>Produce</w:t>
      </w:r>
      <w:r w:rsidR="004A5480" w:rsidRPr="00C1050C">
        <w:rPr>
          <w:bCs/>
          <w:sz w:val="18"/>
          <w:szCs w:val="18"/>
        </w:rPr>
        <w:t>r</w:t>
      </w:r>
      <w:r w:rsidR="00AE2FB9" w:rsidRPr="00C1050C">
        <w:rPr>
          <w:bCs/>
          <w:sz w:val="18"/>
          <w:szCs w:val="18"/>
        </w:rPr>
        <w:t>:</w:t>
      </w:r>
    </w:p>
    <w:tbl>
      <w:tblPr>
        <w:tblW w:w="9360" w:type="dxa"/>
        <w:tblInd w:w="250" w:type="dxa"/>
        <w:tblLayout w:type="fixed"/>
        <w:tblLook w:val="04A0" w:firstRow="1" w:lastRow="0" w:firstColumn="1" w:lastColumn="0" w:noHBand="0" w:noVBand="1"/>
      </w:tblPr>
      <w:tblGrid>
        <w:gridCol w:w="2552"/>
        <w:gridCol w:w="3543"/>
        <w:gridCol w:w="1560"/>
        <w:gridCol w:w="1705"/>
      </w:tblGrid>
      <w:tr w:rsidR="009C162D" w:rsidRPr="00D47E28" w14:paraId="7361CBBF" w14:textId="77777777" w:rsidTr="005B2432">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DC7EF15" w14:textId="77777777" w:rsidR="009C162D" w:rsidRPr="00D47E28" w:rsidRDefault="009C162D" w:rsidP="00D47E28">
            <w:pPr>
              <w:spacing w:before="100" w:beforeAutospacing="1" w:after="100" w:afterAutospacing="1"/>
              <w:jc w:val="both"/>
              <w:rPr>
                <w:b/>
                <w:bCs/>
                <w:sz w:val="18"/>
                <w:szCs w:val="18"/>
                <w:lang w:val="lv-LV" w:eastAsia="zh-CN"/>
              </w:rPr>
            </w:pPr>
            <w:proofErr w:type="spellStart"/>
            <w:r w:rsidRPr="00D47E28">
              <w:rPr>
                <w:b/>
                <w:bCs/>
                <w:sz w:val="18"/>
                <w:szCs w:val="18"/>
                <w:lang w:val="lv-LV" w:eastAsia="zh-CN"/>
              </w:rPr>
              <w:t>Name</w:t>
            </w:r>
            <w:proofErr w:type="spellEnd"/>
            <w:r w:rsidR="00AC161F" w:rsidRPr="00D47E28">
              <w:rPr>
                <w:b/>
                <w:bCs/>
                <w:sz w:val="18"/>
                <w:szCs w:val="18"/>
                <w:lang w:val="lv-LV" w:eastAsia="zh-CN"/>
              </w:rPr>
              <w:t xml:space="preserve"> </w:t>
            </w:r>
            <w:proofErr w:type="spellStart"/>
            <w:r w:rsidR="00AC161F" w:rsidRPr="00D47E28">
              <w:rPr>
                <w:b/>
                <w:bCs/>
                <w:sz w:val="18"/>
                <w:szCs w:val="18"/>
                <w:lang w:val="lv-LV" w:eastAsia="zh-CN"/>
              </w:rPr>
              <w:t>of</w:t>
            </w:r>
            <w:proofErr w:type="spellEnd"/>
            <w:r w:rsidRPr="00D47E28">
              <w:rPr>
                <w:b/>
                <w:bCs/>
                <w:sz w:val="18"/>
                <w:szCs w:val="18"/>
                <w:lang w:val="lv-LV" w:eastAsia="zh-CN"/>
              </w:rPr>
              <w:t xml:space="preserve"> </w:t>
            </w:r>
            <w:proofErr w:type="spellStart"/>
            <w:r w:rsidRPr="00D47E28">
              <w:rPr>
                <w:b/>
                <w:bCs/>
                <w:sz w:val="18"/>
                <w:szCs w:val="18"/>
                <w:lang w:val="lv-LV" w:eastAsia="zh-CN"/>
              </w:rPr>
              <w:t>Producer</w:t>
            </w:r>
            <w:proofErr w:type="spellEnd"/>
            <w:r w:rsidRPr="00D47E28">
              <w:rPr>
                <w:b/>
                <w:bCs/>
                <w:sz w:val="18"/>
                <w:szCs w:val="18"/>
                <w:lang w:val="lv-LV" w:eastAsia="zh-CN"/>
              </w:rPr>
              <w:t>:</w:t>
            </w:r>
          </w:p>
        </w:tc>
        <w:tc>
          <w:tcPr>
            <w:tcW w:w="6808" w:type="dxa"/>
            <w:gridSpan w:val="3"/>
            <w:tcBorders>
              <w:top w:val="single" w:sz="4" w:space="0" w:color="auto"/>
              <w:left w:val="nil"/>
              <w:bottom w:val="single" w:sz="4" w:space="0" w:color="auto"/>
              <w:right w:val="single" w:sz="4" w:space="0" w:color="000000"/>
            </w:tcBorders>
            <w:vAlign w:val="center"/>
          </w:tcPr>
          <w:p w14:paraId="2A2BF4F9" w14:textId="77777777" w:rsidR="009C162D" w:rsidRPr="00D47E28" w:rsidRDefault="009C162D" w:rsidP="00D47E28">
            <w:pPr>
              <w:spacing w:before="100" w:beforeAutospacing="1" w:after="100" w:afterAutospacing="1"/>
              <w:jc w:val="both"/>
              <w:rPr>
                <w:bCs/>
                <w:sz w:val="18"/>
                <w:szCs w:val="18"/>
                <w:lang w:val="lv-LV" w:eastAsia="zh-CN"/>
              </w:rPr>
            </w:pPr>
          </w:p>
        </w:tc>
      </w:tr>
      <w:tr w:rsidR="007E6065" w:rsidRPr="00D47E28" w14:paraId="28C2FC31" w14:textId="77777777" w:rsidTr="005B2432">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9D24FAF" w14:textId="77777777" w:rsidR="007E6065" w:rsidRPr="00D47E28" w:rsidRDefault="007E6065" w:rsidP="007E6065">
            <w:pPr>
              <w:spacing w:before="100" w:beforeAutospacing="1" w:after="100" w:afterAutospacing="1"/>
              <w:jc w:val="both"/>
              <w:rPr>
                <w:b/>
                <w:bCs/>
                <w:sz w:val="18"/>
                <w:szCs w:val="18"/>
                <w:lang w:val="lv-LV" w:eastAsia="zh-CN"/>
              </w:rPr>
            </w:pPr>
            <w:proofErr w:type="spellStart"/>
            <w:r>
              <w:rPr>
                <w:b/>
                <w:bCs/>
                <w:sz w:val="18"/>
                <w:szCs w:val="18"/>
                <w:lang w:val="lv-LV" w:eastAsia="zh-CN"/>
              </w:rPr>
              <w:t>P</w:t>
            </w:r>
            <w:r w:rsidRPr="007E6065">
              <w:rPr>
                <w:b/>
                <w:bCs/>
                <w:sz w:val="18"/>
                <w:szCs w:val="18"/>
                <w:lang w:val="lv-LV" w:eastAsia="zh-CN"/>
              </w:rPr>
              <w:t>seudonym</w:t>
            </w:r>
            <w:proofErr w:type="spellEnd"/>
            <w:r>
              <w:rPr>
                <w:b/>
                <w:bCs/>
                <w:sz w:val="18"/>
                <w:szCs w:val="18"/>
                <w:lang w:val="lv-LV" w:eastAsia="zh-CN"/>
              </w:rPr>
              <w:t>:</w:t>
            </w:r>
          </w:p>
        </w:tc>
        <w:tc>
          <w:tcPr>
            <w:tcW w:w="6808" w:type="dxa"/>
            <w:gridSpan w:val="3"/>
            <w:tcBorders>
              <w:top w:val="single" w:sz="4" w:space="0" w:color="auto"/>
              <w:left w:val="nil"/>
              <w:bottom w:val="single" w:sz="4" w:space="0" w:color="auto"/>
              <w:right w:val="single" w:sz="4" w:space="0" w:color="000000"/>
            </w:tcBorders>
            <w:vAlign w:val="center"/>
          </w:tcPr>
          <w:p w14:paraId="64479243" w14:textId="77777777" w:rsidR="007E6065" w:rsidRPr="00D47E28" w:rsidRDefault="007E6065" w:rsidP="00D47E28">
            <w:pPr>
              <w:spacing w:before="100" w:beforeAutospacing="1" w:after="100" w:afterAutospacing="1"/>
              <w:jc w:val="both"/>
              <w:rPr>
                <w:bCs/>
                <w:sz w:val="18"/>
                <w:szCs w:val="18"/>
                <w:lang w:val="lv-LV" w:eastAsia="zh-CN"/>
              </w:rPr>
            </w:pPr>
          </w:p>
        </w:tc>
      </w:tr>
      <w:tr w:rsidR="009C162D" w:rsidRPr="00D47E28" w14:paraId="4CB8686A" w14:textId="77777777" w:rsidTr="005B2432">
        <w:trPr>
          <w:trHeight w:val="284"/>
        </w:trPr>
        <w:tc>
          <w:tcPr>
            <w:tcW w:w="2552" w:type="dxa"/>
            <w:tcBorders>
              <w:top w:val="single" w:sz="4" w:space="0" w:color="auto"/>
              <w:left w:val="single" w:sz="4" w:space="0" w:color="auto"/>
              <w:bottom w:val="single" w:sz="4" w:space="0" w:color="auto"/>
              <w:right w:val="single" w:sz="4" w:space="0" w:color="000000"/>
            </w:tcBorders>
            <w:shd w:val="clear" w:color="auto" w:fill="F2F2F2"/>
            <w:noWrap/>
            <w:vAlign w:val="center"/>
          </w:tcPr>
          <w:p w14:paraId="5B51B433" w14:textId="77777777" w:rsidR="009C162D" w:rsidRPr="00D47E28" w:rsidRDefault="00C1050C" w:rsidP="00D47E28">
            <w:pPr>
              <w:spacing w:before="100" w:beforeAutospacing="1" w:after="100" w:afterAutospacing="1"/>
              <w:jc w:val="both"/>
              <w:rPr>
                <w:b/>
                <w:bCs/>
                <w:sz w:val="18"/>
                <w:szCs w:val="18"/>
                <w:lang w:val="lv-LV" w:eastAsia="zh-CN"/>
              </w:rPr>
            </w:pPr>
            <w:r>
              <w:rPr>
                <w:b/>
                <w:bCs/>
                <w:sz w:val="18"/>
                <w:szCs w:val="18"/>
                <w:lang w:val="lv-LV" w:eastAsia="zh-CN"/>
              </w:rPr>
              <w:t xml:space="preserve">ID </w:t>
            </w:r>
            <w:proofErr w:type="spellStart"/>
            <w:r>
              <w:rPr>
                <w:b/>
                <w:bCs/>
                <w:sz w:val="18"/>
                <w:szCs w:val="18"/>
                <w:lang w:val="lv-LV" w:eastAsia="zh-CN"/>
              </w:rPr>
              <w:t>number</w:t>
            </w:r>
            <w:proofErr w:type="spellEnd"/>
            <w:r w:rsidR="009C162D" w:rsidRPr="00D47E28">
              <w:rPr>
                <w:b/>
                <w:bCs/>
                <w:sz w:val="18"/>
                <w:szCs w:val="18"/>
                <w:lang w:val="lv-LV" w:eastAsia="zh-CN"/>
              </w:rPr>
              <w:t>:</w:t>
            </w:r>
          </w:p>
        </w:tc>
        <w:tc>
          <w:tcPr>
            <w:tcW w:w="6808" w:type="dxa"/>
            <w:gridSpan w:val="3"/>
            <w:tcBorders>
              <w:top w:val="single" w:sz="4" w:space="0" w:color="auto"/>
              <w:left w:val="nil"/>
              <w:bottom w:val="single" w:sz="4" w:space="0" w:color="auto"/>
              <w:right w:val="single" w:sz="4" w:space="0" w:color="000000"/>
            </w:tcBorders>
            <w:vAlign w:val="center"/>
          </w:tcPr>
          <w:p w14:paraId="687ADE8B" w14:textId="77777777" w:rsidR="009C162D" w:rsidRPr="00D47E28" w:rsidRDefault="009C162D" w:rsidP="00D47E28">
            <w:pPr>
              <w:spacing w:before="100" w:beforeAutospacing="1" w:after="100" w:afterAutospacing="1"/>
              <w:jc w:val="both"/>
              <w:rPr>
                <w:b/>
                <w:bCs/>
                <w:sz w:val="18"/>
                <w:szCs w:val="18"/>
                <w:lang w:val="lv-LV" w:eastAsia="zh-CN"/>
              </w:rPr>
            </w:pPr>
          </w:p>
        </w:tc>
      </w:tr>
      <w:tr w:rsidR="00AC161F" w:rsidRPr="00D47E28" w14:paraId="35733B8D" w14:textId="77777777" w:rsidTr="00296C1D">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98A9641" w14:textId="77777777" w:rsidR="00AC161F" w:rsidRPr="00D47E28" w:rsidRDefault="007E6065" w:rsidP="00D47E28">
            <w:pPr>
              <w:spacing w:before="100" w:beforeAutospacing="1" w:after="100" w:afterAutospacing="1"/>
              <w:jc w:val="both"/>
              <w:rPr>
                <w:b/>
                <w:bCs/>
                <w:sz w:val="18"/>
                <w:szCs w:val="18"/>
                <w:lang w:val="lv-LV" w:eastAsia="zh-CN"/>
              </w:rPr>
            </w:pPr>
            <w:proofErr w:type="spellStart"/>
            <w:r>
              <w:rPr>
                <w:b/>
                <w:bCs/>
                <w:sz w:val="18"/>
                <w:szCs w:val="18"/>
                <w:lang w:val="lv-LV" w:eastAsia="zh-CN"/>
              </w:rPr>
              <w:t>D</w:t>
            </w:r>
            <w:r w:rsidRPr="007E6065">
              <w:rPr>
                <w:b/>
                <w:bCs/>
                <w:sz w:val="18"/>
                <w:szCs w:val="18"/>
                <w:lang w:val="lv-LV" w:eastAsia="zh-CN"/>
              </w:rPr>
              <w:t>eclared</w:t>
            </w:r>
            <w:proofErr w:type="spellEnd"/>
            <w:r w:rsidRPr="007E6065">
              <w:rPr>
                <w:b/>
                <w:bCs/>
                <w:sz w:val="18"/>
                <w:szCs w:val="18"/>
                <w:lang w:val="lv-LV" w:eastAsia="zh-CN"/>
              </w:rPr>
              <w:t xml:space="preserve"> </w:t>
            </w:r>
            <w:proofErr w:type="spellStart"/>
            <w:r w:rsidRPr="007E6065">
              <w:rPr>
                <w:b/>
                <w:bCs/>
                <w:sz w:val="18"/>
                <w:szCs w:val="18"/>
                <w:lang w:val="lv-LV" w:eastAsia="zh-CN"/>
              </w:rPr>
              <w:t>address</w:t>
            </w:r>
            <w:proofErr w:type="spellEnd"/>
            <w:r>
              <w:rPr>
                <w:b/>
                <w:bCs/>
                <w:sz w:val="18"/>
                <w:szCs w:val="18"/>
                <w:lang w:val="lv-LV" w:eastAsia="zh-CN"/>
              </w:rPr>
              <w:t>:</w:t>
            </w:r>
          </w:p>
        </w:tc>
        <w:tc>
          <w:tcPr>
            <w:tcW w:w="3543" w:type="dxa"/>
            <w:tcBorders>
              <w:top w:val="single" w:sz="4" w:space="0" w:color="auto"/>
              <w:left w:val="nil"/>
              <w:bottom w:val="single" w:sz="4" w:space="0" w:color="auto"/>
              <w:right w:val="single" w:sz="4" w:space="0" w:color="auto"/>
            </w:tcBorders>
            <w:vAlign w:val="center"/>
          </w:tcPr>
          <w:p w14:paraId="34B31D19" w14:textId="77777777" w:rsidR="00AC161F" w:rsidRPr="00D47E28" w:rsidRDefault="00AC161F" w:rsidP="00D47E28">
            <w:pPr>
              <w:spacing w:before="100" w:beforeAutospacing="1" w:after="100" w:afterAutospacing="1"/>
              <w:jc w:val="both"/>
              <w:rPr>
                <w:bCs/>
                <w:sz w:val="18"/>
                <w:szCs w:val="18"/>
                <w:lang w:val="lv-LV" w:eastAsia="zh-CN"/>
              </w:rPr>
            </w:pPr>
            <w:r w:rsidRPr="00D47E28">
              <w:rPr>
                <w:bCs/>
                <w:sz w:val="18"/>
                <w:szCs w:val="18"/>
                <w:lang w:val="lv-LV" w:eastAsia="zh-CN"/>
              </w:rPr>
              <w:t> </w:t>
            </w:r>
          </w:p>
        </w:tc>
        <w:tc>
          <w:tcPr>
            <w:tcW w:w="1560" w:type="dxa"/>
            <w:tcBorders>
              <w:top w:val="nil"/>
              <w:left w:val="nil"/>
              <w:bottom w:val="single" w:sz="4" w:space="0" w:color="auto"/>
              <w:right w:val="single" w:sz="4" w:space="0" w:color="auto"/>
            </w:tcBorders>
            <w:shd w:val="clear" w:color="auto" w:fill="F2F2F2"/>
            <w:noWrap/>
            <w:vAlign w:val="center"/>
          </w:tcPr>
          <w:p w14:paraId="5670079F" w14:textId="77777777" w:rsidR="00AC161F" w:rsidRPr="00D47E28" w:rsidRDefault="00AC161F" w:rsidP="00D47E28">
            <w:pPr>
              <w:spacing w:before="100" w:beforeAutospacing="1" w:after="100" w:afterAutospacing="1"/>
              <w:jc w:val="both"/>
              <w:rPr>
                <w:b/>
                <w:bCs/>
                <w:sz w:val="18"/>
                <w:szCs w:val="18"/>
                <w:lang w:val="lv-LV" w:eastAsia="zh-CN"/>
              </w:rPr>
            </w:pPr>
            <w:r w:rsidRPr="00D47E28">
              <w:rPr>
                <w:b/>
                <w:bCs/>
                <w:sz w:val="18"/>
                <w:szCs w:val="18"/>
                <w:lang w:val="lv-LV" w:eastAsia="zh-CN"/>
              </w:rPr>
              <w:t xml:space="preserve">Postal </w:t>
            </w:r>
            <w:proofErr w:type="spellStart"/>
            <w:r w:rsidRPr="00D47E28">
              <w:rPr>
                <w:b/>
                <w:bCs/>
                <w:sz w:val="18"/>
                <w:szCs w:val="18"/>
                <w:lang w:val="lv-LV" w:eastAsia="zh-CN"/>
              </w:rPr>
              <w:t>code</w:t>
            </w:r>
            <w:proofErr w:type="spellEnd"/>
            <w:r w:rsidRPr="00D47E28">
              <w:rPr>
                <w:b/>
                <w:bCs/>
                <w:sz w:val="18"/>
                <w:szCs w:val="18"/>
                <w:lang w:val="lv-LV" w:eastAsia="zh-CN"/>
              </w:rPr>
              <w:t>:</w:t>
            </w:r>
          </w:p>
        </w:tc>
        <w:tc>
          <w:tcPr>
            <w:tcW w:w="1705" w:type="dxa"/>
            <w:tcBorders>
              <w:top w:val="nil"/>
              <w:left w:val="nil"/>
              <w:bottom w:val="single" w:sz="4" w:space="0" w:color="auto"/>
              <w:right w:val="single" w:sz="4" w:space="0" w:color="auto"/>
            </w:tcBorders>
            <w:shd w:val="clear" w:color="auto" w:fill="auto"/>
            <w:vAlign w:val="center"/>
          </w:tcPr>
          <w:p w14:paraId="22E139CD" w14:textId="77777777" w:rsidR="00AC161F" w:rsidRPr="00D47E28" w:rsidRDefault="00AC161F" w:rsidP="00D47E28">
            <w:pPr>
              <w:spacing w:before="100" w:beforeAutospacing="1" w:after="100" w:afterAutospacing="1"/>
              <w:jc w:val="both"/>
              <w:rPr>
                <w:bCs/>
                <w:sz w:val="18"/>
                <w:szCs w:val="18"/>
                <w:lang w:val="lv-LV" w:eastAsia="zh-CN"/>
              </w:rPr>
            </w:pPr>
          </w:p>
        </w:tc>
      </w:tr>
      <w:tr w:rsidR="00296C1D" w:rsidRPr="00D47E28" w14:paraId="631CB1E7" w14:textId="77777777" w:rsidTr="00296C1D">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0C04E0A" w14:textId="77777777" w:rsidR="00296C1D" w:rsidRDefault="00296C1D" w:rsidP="00D47E28">
            <w:pPr>
              <w:spacing w:before="100" w:beforeAutospacing="1" w:after="100" w:afterAutospacing="1"/>
              <w:jc w:val="both"/>
              <w:rPr>
                <w:b/>
                <w:bCs/>
                <w:sz w:val="18"/>
                <w:szCs w:val="18"/>
                <w:lang w:val="lv-LV" w:eastAsia="zh-CN"/>
              </w:rPr>
            </w:pPr>
            <w:proofErr w:type="spellStart"/>
            <w:r>
              <w:rPr>
                <w:b/>
                <w:bCs/>
                <w:sz w:val="18"/>
                <w:szCs w:val="18"/>
                <w:lang w:val="lv-LV" w:eastAsia="zh-CN"/>
              </w:rPr>
              <w:t>Email</w:t>
            </w:r>
            <w:proofErr w:type="spellEnd"/>
            <w:r>
              <w:rPr>
                <w:b/>
                <w:bCs/>
                <w:sz w:val="18"/>
                <w:szCs w:val="18"/>
                <w:lang w:val="lv-LV" w:eastAsia="zh-CN"/>
              </w:rPr>
              <w:t>:</w:t>
            </w:r>
          </w:p>
        </w:tc>
        <w:tc>
          <w:tcPr>
            <w:tcW w:w="3543" w:type="dxa"/>
            <w:tcBorders>
              <w:top w:val="single" w:sz="4" w:space="0" w:color="auto"/>
              <w:left w:val="nil"/>
              <w:bottom w:val="single" w:sz="4" w:space="0" w:color="auto"/>
              <w:right w:val="single" w:sz="4" w:space="0" w:color="auto"/>
            </w:tcBorders>
            <w:vAlign w:val="center"/>
          </w:tcPr>
          <w:p w14:paraId="0C7EA9DB" w14:textId="77777777" w:rsidR="00296C1D" w:rsidRPr="00D47E28" w:rsidRDefault="00296C1D" w:rsidP="00D47E28">
            <w:pPr>
              <w:spacing w:before="100" w:beforeAutospacing="1" w:after="100" w:afterAutospacing="1"/>
              <w:jc w:val="both"/>
              <w:rPr>
                <w:bCs/>
                <w:sz w:val="18"/>
                <w:szCs w:val="18"/>
                <w:lang w:val="lv-LV" w:eastAsia="zh-CN"/>
              </w:rPr>
            </w:pPr>
          </w:p>
        </w:tc>
        <w:tc>
          <w:tcPr>
            <w:tcW w:w="1560" w:type="dxa"/>
            <w:tcBorders>
              <w:top w:val="nil"/>
              <w:left w:val="nil"/>
              <w:bottom w:val="single" w:sz="4" w:space="0" w:color="auto"/>
              <w:right w:val="single" w:sz="4" w:space="0" w:color="auto"/>
            </w:tcBorders>
            <w:shd w:val="clear" w:color="auto" w:fill="F2F2F2"/>
            <w:noWrap/>
            <w:vAlign w:val="center"/>
          </w:tcPr>
          <w:p w14:paraId="7246F053" w14:textId="77777777" w:rsidR="00296C1D" w:rsidRPr="00D47E28" w:rsidRDefault="00296C1D" w:rsidP="00D47E28">
            <w:pPr>
              <w:spacing w:before="100" w:beforeAutospacing="1" w:after="100" w:afterAutospacing="1"/>
              <w:jc w:val="both"/>
              <w:rPr>
                <w:b/>
                <w:bCs/>
                <w:sz w:val="18"/>
                <w:szCs w:val="18"/>
                <w:lang w:val="lv-LV" w:eastAsia="zh-CN"/>
              </w:rPr>
            </w:pPr>
            <w:r w:rsidRPr="00296C1D">
              <w:rPr>
                <w:b/>
                <w:bCs/>
                <w:sz w:val="18"/>
                <w:szCs w:val="18"/>
                <w:lang w:val="lv-LV" w:eastAsia="zh-CN"/>
              </w:rPr>
              <w:t xml:space="preserve">Mobile </w:t>
            </w:r>
            <w:proofErr w:type="spellStart"/>
            <w:r w:rsidRPr="00296C1D">
              <w:rPr>
                <w:b/>
                <w:bCs/>
                <w:sz w:val="18"/>
                <w:szCs w:val="18"/>
                <w:lang w:val="lv-LV" w:eastAsia="zh-CN"/>
              </w:rPr>
              <w:t>phone</w:t>
            </w:r>
            <w:proofErr w:type="spellEnd"/>
            <w:r w:rsidRPr="00296C1D">
              <w:rPr>
                <w:b/>
                <w:bCs/>
                <w:sz w:val="18"/>
                <w:szCs w:val="18"/>
                <w:lang w:val="lv-LV" w:eastAsia="zh-CN"/>
              </w:rPr>
              <w:t>:</w:t>
            </w:r>
          </w:p>
        </w:tc>
        <w:tc>
          <w:tcPr>
            <w:tcW w:w="1705" w:type="dxa"/>
            <w:tcBorders>
              <w:top w:val="nil"/>
              <w:left w:val="nil"/>
              <w:bottom w:val="single" w:sz="4" w:space="0" w:color="auto"/>
              <w:right w:val="single" w:sz="4" w:space="0" w:color="auto"/>
            </w:tcBorders>
            <w:shd w:val="clear" w:color="auto" w:fill="auto"/>
            <w:vAlign w:val="center"/>
          </w:tcPr>
          <w:p w14:paraId="267EA214" w14:textId="77777777" w:rsidR="00296C1D" w:rsidRPr="00D47E28" w:rsidRDefault="00296C1D" w:rsidP="00D47E28">
            <w:pPr>
              <w:spacing w:before="100" w:beforeAutospacing="1" w:after="100" w:afterAutospacing="1"/>
              <w:jc w:val="both"/>
              <w:rPr>
                <w:bCs/>
                <w:sz w:val="18"/>
                <w:szCs w:val="18"/>
                <w:lang w:val="lv-LV" w:eastAsia="zh-CN"/>
              </w:rPr>
            </w:pPr>
          </w:p>
        </w:tc>
      </w:tr>
      <w:tr w:rsidR="007E6065" w:rsidRPr="00D47E28" w14:paraId="6025CFE2" w14:textId="77777777" w:rsidTr="0097552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EE1E68C" w14:textId="77777777" w:rsidR="007E6065" w:rsidRDefault="007E6065" w:rsidP="00D47E28">
            <w:pPr>
              <w:spacing w:before="100" w:beforeAutospacing="1" w:after="100" w:afterAutospacing="1"/>
              <w:jc w:val="both"/>
              <w:rPr>
                <w:b/>
                <w:bCs/>
                <w:sz w:val="18"/>
                <w:szCs w:val="18"/>
                <w:lang w:val="lv-LV" w:eastAsia="zh-CN"/>
              </w:rPr>
            </w:pPr>
            <w:proofErr w:type="spellStart"/>
            <w:r w:rsidRPr="007E6065">
              <w:rPr>
                <w:b/>
                <w:bCs/>
                <w:sz w:val="18"/>
                <w:szCs w:val="18"/>
                <w:lang w:val="lv-LV" w:eastAsia="zh-CN"/>
              </w:rPr>
              <w:t>Membership</w:t>
            </w:r>
            <w:proofErr w:type="spellEnd"/>
            <w:r w:rsidRPr="007E6065">
              <w:rPr>
                <w:b/>
                <w:bCs/>
                <w:sz w:val="18"/>
                <w:szCs w:val="18"/>
                <w:lang w:val="lv-LV" w:eastAsia="zh-CN"/>
              </w:rPr>
              <w:t xml:space="preserve"> </w:t>
            </w:r>
            <w:proofErr w:type="spellStart"/>
            <w:r w:rsidRPr="007E6065">
              <w:rPr>
                <w:b/>
                <w:bCs/>
                <w:sz w:val="18"/>
                <w:szCs w:val="18"/>
                <w:lang w:val="lv-LV" w:eastAsia="zh-CN"/>
              </w:rPr>
              <w:t>in</w:t>
            </w:r>
            <w:proofErr w:type="spellEnd"/>
            <w:r w:rsidRPr="007E6065">
              <w:rPr>
                <w:b/>
                <w:bCs/>
                <w:sz w:val="18"/>
                <w:szCs w:val="18"/>
                <w:lang w:val="lv-LV" w:eastAsia="zh-CN"/>
              </w:rPr>
              <w:t xml:space="preserve"> a </w:t>
            </w:r>
            <w:proofErr w:type="spellStart"/>
            <w:r w:rsidRPr="007E6065">
              <w:rPr>
                <w:b/>
                <w:bCs/>
                <w:sz w:val="18"/>
                <w:szCs w:val="18"/>
                <w:lang w:val="lv-LV" w:eastAsia="zh-CN"/>
              </w:rPr>
              <w:t>group</w:t>
            </w:r>
            <w:proofErr w:type="spellEnd"/>
            <w:r>
              <w:rPr>
                <w:b/>
                <w:bCs/>
                <w:sz w:val="18"/>
                <w:szCs w:val="18"/>
                <w:lang w:val="lv-LV" w:eastAsia="zh-CN"/>
              </w:rPr>
              <w:t xml:space="preserve"> </w:t>
            </w:r>
            <w:r w:rsidRPr="007E6065">
              <w:rPr>
                <w:b/>
                <w:bCs/>
                <w:sz w:val="18"/>
                <w:szCs w:val="18"/>
                <w:lang w:val="lv-LV" w:eastAsia="zh-CN"/>
              </w:rPr>
              <w:t>(</w:t>
            </w:r>
            <w:proofErr w:type="spellStart"/>
            <w:r w:rsidRPr="007E6065">
              <w:rPr>
                <w:b/>
                <w:bCs/>
                <w:sz w:val="18"/>
                <w:szCs w:val="18"/>
                <w:lang w:val="lv-LV" w:eastAsia="zh-CN"/>
              </w:rPr>
              <w:t>orchestra</w:t>
            </w:r>
            <w:proofErr w:type="spellEnd"/>
            <w:r w:rsidRPr="007E6065">
              <w:rPr>
                <w:b/>
                <w:bCs/>
                <w:sz w:val="18"/>
                <w:szCs w:val="18"/>
                <w:lang w:val="lv-LV" w:eastAsia="zh-CN"/>
              </w:rPr>
              <w:t xml:space="preserve">, </w:t>
            </w:r>
            <w:proofErr w:type="spellStart"/>
            <w:r w:rsidRPr="007E6065">
              <w:rPr>
                <w:b/>
                <w:bCs/>
                <w:sz w:val="18"/>
                <w:szCs w:val="18"/>
                <w:lang w:val="lv-LV" w:eastAsia="zh-CN"/>
              </w:rPr>
              <w:t>ensemble</w:t>
            </w:r>
            <w:proofErr w:type="spellEnd"/>
            <w:r w:rsidRPr="007E6065">
              <w:rPr>
                <w:b/>
                <w:bCs/>
                <w:sz w:val="18"/>
                <w:szCs w:val="18"/>
                <w:lang w:val="lv-LV" w:eastAsia="zh-CN"/>
              </w:rPr>
              <w:t xml:space="preserve">, </w:t>
            </w:r>
            <w:proofErr w:type="spellStart"/>
            <w:r w:rsidRPr="007E6065">
              <w:rPr>
                <w:b/>
                <w:bCs/>
                <w:sz w:val="18"/>
                <w:szCs w:val="18"/>
                <w:lang w:val="lv-LV" w:eastAsia="zh-CN"/>
              </w:rPr>
              <w:t>etc</w:t>
            </w:r>
            <w:proofErr w:type="spellEnd"/>
            <w:r w:rsidRPr="007E6065">
              <w:rPr>
                <w:b/>
                <w:bCs/>
                <w:sz w:val="18"/>
                <w:szCs w:val="18"/>
                <w:lang w:val="lv-LV" w:eastAsia="zh-CN"/>
              </w:rPr>
              <w:t>.):</w:t>
            </w:r>
          </w:p>
        </w:tc>
        <w:tc>
          <w:tcPr>
            <w:tcW w:w="6808" w:type="dxa"/>
            <w:gridSpan w:val="3"/>
            <w:tcBorders>
              <w:top w:val="single" w:sz="4" w:space="0" w:color="auto"/>
              <w:left w:val="nil"/>
              <w:bottom w:val="single" w:sz="4" w:space="0" w:color="auto"/>
              <w:right w:val="single" w:sz="4" w:space="0" w:color="auto"/>
            </w:tcBorders>
            <w:vAlign w:val="center"/>
          </w:tcPr>
          <w:p w14:paraId="1B567DD3" w14:textId="77777777" w:rsidR="007E6065" w:rsidRPr="00D47E28" w:rsidRDefault="007E6065" w:rsidP="00D47E28">
            <w:pPr>
              <w:spacing w:before="100" w:beforeAutospacing="1" w:after="100" w:afterAutospacing="1"/>
              <w:jc w:val="both"/>
              <w:rPr>
                <w:bCs/>
                <w:sz w:val="18"/>
                <w:szCs w:val="18"/>
                <w:lang w:val="lv-LV" w:eastAsia="zh-CN"/>
              </w:rPr>
            </w:pPr>
          </w:p>
        </w:tc>
      </w:tr>
      <w:tr w:rsidR="009C162D" w:rsidRPr="00D47E28" w14:paraId="0AE1736A" w14:textId="77777777" w:rsidTr="005B2432">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25A4EED7" w14:textId="77777777" w:rsidR="009C162D" w:rsidRPr="00D47E28" w:rsidRDefault="009C162D" w:rsidP="00D47E28">
            <w:pPr>
              <w:spacing w:before="100" w:beforeAutospacing="1" w:after="100" w:afterAutospacing="1"/>
              <w:jc w:val="both"/>
              <w:rPr>
                <w:b/>
                <w:bCs/>
                <w:sz w:val="18"/>
                <w:szCs w:val="18"/>
                <w:lang w:val="lv-LV" w:eastAsia="zh-CN"/>
              </w:rPr>
            </w:pPr>
            <w:r w:rsidRPr="00D47E28">
              <w:rPr>
                <w:b/>
                <w:bCs/>
                <w:sz w:val="18"/>
                <w:szCs w:val="18"/>
                <w:lang w:val="lv-LV" w:eastAsia="zh-CN"/>
              </w:rPr>
              <w:t>E-</w:t>
            </w:r>
            <w:proofErr w:type="spellStart"/>
            <w:r w:rsidRPr="00D47E28">
              <w:rPr>
                <w:b/>
                <w:bCs/>
                <w:sz w:val="18"/>
                <w:szCs w:val="18"/>
                <w:lang w:val="lv-LV" w:eastAsia="zh-CN"/>
              </w:rPr>
              <w:t>mail</w:t>
            </w:r>
            <w:proofErr w:type="spellEnd"/>
            <w:r w:rsidRPr="00D47E28">
              <w:rPr>
                <w:b/>
                <w:bCs/>
                <w:sz w:val="18"/>
                <w:szCs w:val="18"/>
                <w:lang w:val="lv-LV" w:eastAsia="zh-CN"/>
              </w:rPr>
              <w:t>:</w:t>
            </w:r>
          </w:p>
        </w:tc>
        <w:tc>
          <w:tcPr>
            <w:tcW w:w="6808" w:type="dxa"/>
            <w:gridSpan w:val="3"/>
            <w:tcBorders>
              <w:top w:val="single" w:sz="4" w:space="0" w:color="auto"/>
              <w:left w:val="nil"/>
              <w:bottom w:val="single" w:sz="4" w:space="0" w:color="auto"/>
              <w:right w:val="single" w:sz="4" w:space="0" w:color="auto"/>
            </w:tcBorders>
            <w:vAlign w:val="center"/>
          </w:tcPr>
          <w:p w14:paraId="436B6A7F" w14:textId="77777777" w:rsidR="009C162D" w:rsidRPr="00D47E28" w:rsidRDefault="009C162D" w:rsidP="00D47E28">
            <w:pPr>
              <w:spacing w:before="100" w:beforeAutospacing="1" w:after="100" w:afterAutospacing="1"/>
              <w:jc w:val="both"/>
              <w:rPr>
                <w:sz w:val="18"/>
                <w:szCs w:val="18"/>
                <w:lang w:val="lv-LV" w:eastAsia="zh-CN"/>
              </w:rPr>
            </w:pPr>
            <w:r w:rsidRPr="00D47E28">
              <w:rPr>
                <w:sz w:val="18"/>
                <w:szCs w:val="18"/>
                <w:lang w:val="lv-LV" w:eastAsia="zh-CN"/>
              </w:rPr>
              <w:t> </w:t>
            </w:r>
          </w:p>
        </w:tc>
      </w:tr>
      <w:tr w:rsidR="009C162D" w:rsidRPr="00D47E28" w14:paraId="69260940" w14:textId="77777777" w:rsidTr="005B2432">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61564DB" w14:textId="77777777" w:rsidR="009C162D" w:rsidRPr="00D47E28" w:rsidRDefault="009C162D" w:rsidP="00D47E28">
            <w:pPr>
              <w:spacing w:before="100" w:beforeAutospacing="1" w:after="100" w:afterAutospacing="1"/>
              <w:jc w:val="both"/>
              <w:rPr>
                <w:b/>
                <w:bCs/>
                <w:sz w:val="18"/>
                <w:szCs w:val="18"/>
                <w:lang w:val="lv-LV" w:eastAsia="zh-CN"/>
              </w:rPr>
            </w:pPr>
            <w:proofErr w:type="spellStart"/>
            <w:r w:rsidRPr="00D47E28">
              <w:rPr>
                <w:b/>
                <w:bCs/>
                <w:sz w:val="18"/>
                <w:szCs w:val="18"/>
                <w:lang w:val="lv-LV" w:eastAsia="zh-CN"/>
              </w:rPr>
              <w:t>Bank</w:t>
            </w:r>
            <w:proofErr w:type="spellEnd"/>
            <w:r w:rsidRPr="00D47E28">
              <w:rPr>
                <w:b/>
                <w:bCs/>
                <w:sz w:val="18"/>
                <w:szCs w:val="18"/>
                <w:lang w:val="lv-LV" w:eastAsia="zh-CN"/>
              </w:rPr>
              <w:t>:</w:t>
            </w:r>
          </w:p>
        </w:tc>
        <w:tc>
          <w:tcPr>
            <w:tcW w:w="6808" w:type="dxa"/>
            <w:gridSpan w:val="3"/>
            <w:tcBorders>
              <w:top w:val="single" w:sz="4" w:space="0" w:color="auto"/>
              <w:left w:val="nil"/>
              <w:bottom w:val="single" w:sz="4" w:space="0" w:color="auto"/>
              <w:right w:val="single" w:sz="4" w:space="0" w:color="auto"/>
            </w:tcBorders>
            <w:vAlign w:val="center"/>
          </w:tcPr>
          <w:p w14:paraId="7DCAD3A3" w14:textId="77777777" w:rsidR="009C162D" w:rsidRPr="00D47E28" w:rsidRDefault="009C162D" w:rsidP="00D47E28">
            <w:pPr>
              <w:spacing w:before="100" w:beforeAutospacing="1" w:after="100" w:afterAutospacing="1"/>
              <w:jc w:val="both"/>
              <w:rPr>
                <w:sz w:val="18"/>
                <w:szCs w:val="18"/>
                <w:lang w:val="lv-LV" w:eastAsia="zh-CN"/>
              </w:rPr>
            </w:pPr>
          </w:p>
        </w:tc>
      </w:tr>
      <w:tr w:rsidR="007E6065" w:rsidRPr="00D47E28" w14:paraId="6D325F68" w14:textId="77777777" w:rsidTr="005B2432">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33DD1F6" w14:textId="77777777" w:rsidR="007E6065" w:rsidRPr="00D47E28" w:rsidRDefault="007E6065" w:rsidP="00D47E28">
            <w:pPr>
              <w:spacing w:before="100" w:beforeAutospacing="1" w:after="100" w:afterAutospacing="1"/>
              <w:jc w:val="both"/>
              <w:rPr>
                <w:b/>
                <w:bCs/>
                <w:sz w:val="18"/>
                <w:szCs w:val="18"/>
                <w:lang w:val="lv-LV" w:eastAsia="zh-CN"/>
              </w:rPr>
            </w:pPr>
            <w:r>
              <w:rPr>
                <w:b/>
                <w:bCs/>
                <w:sz w:val="18"/>
                <w:szCs w:val="18"/>
                <w:lang w:val="lv-LV" w:eastAsia="zh-CN"/>
              </w:rPr>
              <w:t>IBAN</w:t>
            </w:r>
          </w:p>
        </w:tc>
        <w:tc>
          <w:tcPr>
            <w:tcW w:w="6808" w:type="dxa"/>
            <w:gridSpan w:val="3"/>
            <w:tcBorders>
              <w:top w:val="single" w:sz="4" w:space="0" w:color="auto"/>
              <w:left w:val="nil"/>
              <w:bottom w:val="single" w:sz="4" w:space="0" w:color="auto"/>
              <w:right w:val="single" w:sz="4" w:space="0" w:color="auto"/>
            </w:tcBorders>
            <w:vAlign w:val="center"/>
          </w:tcPr>
          <w:p w14:paraId="25ACB1EC" w14:textId="77777777" w:rsidR="007E6065" w:rsidRPr="00D47E28" w:rsidRDefault="007E6065" w:rsidP="00D47E28">
            <w:pPr>
              <w:spacing w:before="100" w:beforeAutospacing="1" w:after="100" w:afterAutospacing="1"/>
              <w:jc w:val="both"/>
              <w:rPr>
                <w:sz w:val="18"/>
                <w:szCs w:val="18"/>
                <w:lang w:val="lv-LV" w:eastAsia="zh-CN"/>
              </w:rPr>
            </w:pPr>
          </w:p>
        </w:tc>
      </w:tr>
      <w:tr w:rsidR="00AC161F" w:rsidRPr="00D47E28" w14:paraId="42B53C9E" w14:textId="77777777" w:rsidTr="00296C1D">
        <w:trPr>
          <w:trHeight w:val="518"/>
        </w:trPr>
        <w:tc>
          <w:tcPr>
            <w:tcW w:w="6095" w:type="dxa"/>
            <w:gridSpan w:val="2"/>
            <w:vMerge w:val="restart"/>
            <w:tcBorders>
              <w:top w:val="single" w:sz="4" w:space="0" w:color="auto"/>
              <w:left w:val="single" w:sz="4" w:space="0" w:color="auto"/>
              <w:right w:val="single" w:sz="4" w:space="0" w:color="auto"/>
            </w:tcBorders>
            <w:shd w:val="clear" w:color="auto" w:fill="F2F2F2"/>
            <w:noWrap/>
            <w:vAlign w:val="center"/>
          </w:tcPr>
          <w:p w14:paraId="40830D38" w14:textId="77777777" w:rsidR="00AC161F" w:rsidRPr="00D47E28" w:rsidRDefault="00AC161F" w:rsidP="00D47E28">
            <w:pPr>
              <w:spacing w:before="100" w:beforeAutospacing="1" w:after="100" w:afterAutospacing="1"/>
              <w:jc w:val="both"/>
              <w:rPr>
                <w:sz w:val="18"/>
                <w:szCs w:val="18"/>
              </w:rPr>
            </w:pPr>
            <w:r w:rsidRPr="00D47E28">
              <w:rPr>
                <w:sz w:val="18"/>
                <w:szCs w:val="18"/>
              </w:rPr>
              <w:t>I agree to receive from LaIPA information about LaIPA and events organized or supported by LaIPA or its members, events of interest to the industry or other informative and commercial communications of similar content. I confirm that I have read the additional information on the processing of data for the transmission of commercial communications and my rights. Additional information is available on the LaIPA homepage www.laipa.org</w:t>
            </w:r>
          </w:p>
        </w:tc>
        <w:tc>
          <w:tcPr>
            <w:tcW w:w="1560" w:type="dxa"/>
            <w:tcBorders>
              <w:top w:val="single" w:sz="4" w:space="0" w:color="auto"/>
              <w:left w:val="nil"/>
              <w:bottom w:val="single" w:sz="4" w:space="0" w:color="auto"/>
              <w:right w:val="single" w:sz="4" w:space="0" w:color="auto"/>
            </w:tcBorders>
            <w:shd w:val="clear" w:color="auto" w:fill="F2F2F2"/>
            <w:vAlign w:val="center"/>
          </w:tcPr>
          <w:p w14:paraId="7E9F01AB" w14:textId="77777777" w:rsidR="00AC161F" w:rsidRPr="00D47E28" w:rsidRDefault="00AC161F" w:rsidP="00D47E28">
            <w:pPr>
              <w:spacing w:before="100" w:beforeAutospacing="1" w:after="100" w:afterAutospacing="1"/>
              <w:jc w:val="both"/>
              <w:rPr>
                <w:b/>
                <w:sz w:val="18"/>
                <w:szCs w:val="18"/>
                <w:lang w:val="lv-LV" w:eastAsia="zh-CN"/>
              </w:rPr>
            </w:pPr>
            <w:proofErr w:type="spellStart"/>
            <w:r w:rsidRPr="00D47E28">
              <w:rPr>
                <w:b/>
                <w:sz w:val="18"/>
                <w:szCs w:val="18"/>
                <w:lang w:val="lv-LV" w:eastAsia="zh-CN"/>
              </w:rPr>
              <w:t>Agree</w:t>
            </w:r>
            <w:proofErr w:type="spellEnd"/>
          </w:p>
        </w:tc>
        <w:tc>
          <w:tcPr>
            <w:tcW w:w="1705" w:type="dxa"/>
            <w:tcBorders>
              <w:top w:val="single" w:sz="4" w:space="0" w:color="auto"/>
              <w:left w:val="nil"/>
              <w:bottom w:val="single" w:sz="4" w:space="0" w:color="auto"/>
              <w:right w:val="single" w:sz="4" w:space="0" w:color="auto"/>
            </w:tcBorders>
            <w:shd w:val="clear" w:color="auto" w:fill="FFFFFF"/>
            <w:vAlign w:val="center"/>
          </w:tcPr>
          <w:p w14:paraId="351005A4" w14:textId="77777777" w:rsidR="00AC161F" w:rsidRPr="00D47E28" w:rsidRDefault="00AC161F" w:rsidP="00D47E28">
            <w:pPr>
              <w:spacing w:before="100" w:beforeAutospacing="1" w:after="100" w:afterAutospacing="1"/>
              <w:jc w:val="both"/>
              <w:rPr>
                <w:b/>
                <w:sz w:val="18"/>
                <w:szCs w:val="18"/>
                <w:lang w:val="lv-LV" w:eastAsia="zh-CN"/>
              </w:rPr>
            </w:pPr>
            <w:r w:rsidRPr="00D47E28">
              <w:rPr>
                <w:b/>
                <w:sz w:val="18"/>
                <w:szCs w:val="18"/>
                <w:lang w:val="lv-LV" w:eastAsia="zh-CN"/>
              </w:rPr>
              <w:sym w:font="Wingdings" w:char="F06F"/>
            </w:r>
          </w:p>
        </w:tc>
      </w:tr>
      <w:tr w:rsidR="00AC161F" w:rsidRPr="00D47E28" w14:paraId="6E352032" w14:textId="77777777" w:rsidTr="00296C1D">
        <w:trPr>
          <w:trHeight w:val="517"/>
        </w:trPr>
        <w:tc>
          <w:tcPr>
            <w:tcW w:w="6095" w:type="dxa"/>
            <w:gridSpan w:val="2"/>
            <w:vMerge/>
            <w:tcBorders>
              <w:left w:val="single" w:sz="4" w:space="0" w:color="auto"/>
              <w:bottom w:val="single" w:sz="4" w:space="0" w:color="auto"/>
              <w:right w:val="single" w:sz="4" w:space="0" w:color="auto"/>
            </w:tcBorders>
            <w:shd w:val="clear" w:color="auto" w:fill="F2F2F2"/>
            <w:noWrap/>
            <w:vAlign w:val="center"/>
          </w:tcPr>
          <w:p w14:paraId="3DE363A6" w14:textId="77777777" w:rsidR="00AC161F" w:rsidRPr="00D47E28" w:rsidRDefault="00AC161F" w:rsidP="00D47E28">
            <w:pPr>
              <w:spacing w:before="100" w:beforeAutospacing="1" w:after="100" w:afterAutospacing="1"/>
              <w:jc w:val="both"/>
              <w:rPr>
                <w:sz w:val="18"/>
                <w:szCs w:val="18"/>
              </w:rPr>
            </w:pPr>
          </w:p>
        </w:tc>
        <w:tc>
          <w:tcPr>
            <w:tcW w:w="1560" w:type="dxa"/>
            <w:tcBorders>
              <w:top w:val="single" w:sz="4" w:space="0" w:color="auto"/>
              <w:left w:val="nil"/>
              <w:bottom w:val="single" w:sz="4" w:space="0" w:color="auto"/>
              <w:right w:val="single" w:sz="4" w:space="0" w:color="auto"/>
            </w:tcBorders>
            <w:shd w:val="clear" w:color="auto" w:fill="F2F2F2"/>
            <w:vAlign w:val="center"/>
          </w:tcPr>
          <w:p w14:paraId="5772A082" w14:textId="77777777" w:rsidR="00AC161F" w:rsidRPr="00D47E28" w:rsidRDefault="00AC161F" w:rsidP="00D47E28">
            <w:pPr>
              <w:spacing w:before="100" w:beforeAutospacing="1" w:after="100" w:afterAutospacing="1"/>
              <w:jc w:val="both"/>
              <w:rPr>
                <w:b/>
                <w:sz w:val="18"/>
                <w:szCs w:val="18"/>
                <w:lang w:val="lv-LV" w:eastAsia="zh-CN"/>
              </w:rPr>
            </w:pPr>
            <w:proofErr w:type="spellStart"/>
            <w:r w:rsidRPr="00D47E28">
              <w:rPr>
                <w:b/>
                <w:sz w:val="18"/>
                <w:szCs w:val="18"/>
                <w:lang w:val="lv-LV" w:eastAsia="zh-CN"/>
              </w:rPr>
              <w:t>Not</w:t>
            </w:r>
            <w:proofErr w:type="spellEnd"/>
            <w:r w:rsidRPr="00D47E28">
              <w:rPr>
                <w:b/>
                <w:sz w:val="18"/>
                <w:szCs w:val="18"/>
                <w:lang w:val="lv-LV" w:eastAsia="zh-CN"/>
              </w:rPr>
              <w:t xml:space="preserve"> </w:t>
            </w:r>
            <w:proofErr w:type="spellStart"/>
            <w:r w:rsidRPr="00D47E28">
              <w:rPr>
                <w:b/>
                <w:sz w:val="18"/>
                <w:szCs w:val="18"/>
                <w:lang w:val="lv-LV" w:eastAsia="zh-CN"/>
              </w:rPr>
              <w:t>agree</w:t>
            </w:r>
            <w:proofErr w:type="spellEnd"/>
          </w:p>
        </w:tc>
        <w:tc>
          <w:tcPr>
            <w:tcW w:w="1705" w:type="dxa"/>
            <w:tcBorders>
              <w:top w:val="single" w:sz="4" w:space="0" w:color="auto"/>
              <w:left w:val="nil"/>
              <w:bottom w:val="single" w:sz="4" w:space="0" w:color="auto"/>
              <w:right w:val="single" w:sz="4" w:space="0" w:color="auto"/>
            </w:tcBorders>
            <w:shd w:val="clear" w:color="auto" w:fill="FFFFFF"/>
            <w:vAlign w:val="center"/>
          </w:tcPr>
          <w:p w14:paraId="638486D2" w14:textId="77777777" w:rsidR="00AC161F" w:rsidRPr="00D47E28" w:rsidRDefault="00AC161F" w:rsidP="00D47E28">
            <w:pPr>
              <w:spacing w:before="100" w:beforeAutospacing="1" w:after="100" w:afterAutospacing="1"/>
              <w:jc w:val="both"/>
              <w:rPr>
                <w:b/>
                <w:sz w:val="18"/>
                <w:szCs w:val="18"/>
                <w:lang w:val="lv-LV" w:eastAsia="zh-CN"/>
              </w:rPr>
            </w:pPr>
            <w:r w:rsidRPr="00D47E28">
              <w:rPr>
                <w:b/>
                <w:sz w:val="18"/>
                <w:szCs w:val="18"/>
                <w:lang w:val="lv-LV" w:eastAsia="zh-CN"/>
              </w:rPr>
              <w:sym w:font="Wingdings" w:char="F06F"/>
            </w:r>
          </w:p>
        </w:tc>
      </w:tr>
    </w:tbl>
    <w:p w14:paraId="19E20D24" w14:textId="77777777" w:rsidR="00AC7315" w:rsidRPr="00C1050C" w:rsidRDefault="00AC7315" w:rsidP="009E2C27">
      <w:pPr>
        <w:numPr>
          <w:ilvl w:val="1"/>
          <w:numId w:val="7"/>
        </w:numPr>
        <w:spacing w:before="100" w:beforeAutospacing="1"/>
        <w:ind w:left="709" w:hanging="425"/>
        <w:jc w:val="both"/>
        <w:rPr>
          <w:bCs/>
          <w:sz w:val="18"/>
          <w:szCs w:val="18"/>
        </w:rPr>
      </w:pPr>
      <w:r w:rsidRPr="00C1050C">
        <w:rPr>
          <w:bCs/>
          <w:sz w:val="18"/>
          <w:szCs w:val="18"/>
        </w:rPr>
        <w:t>LaIPA:</w:t>
      </w:r>
    </w:p>
    <w:tbl>
      <w:tblP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52"/>
        <w:gridCol w:w="6804"/>
      </w:tblGrid>
      <w:tr w:rsidR="00AC161F" w:rsidRPr="00D47E28" w14:paraId="5983CBEB" w14:textId="77777777" w:rsidTr="005B2432">
        <w:trPr>
          <w:trHeight w:val="269"/>
        </w:trPr>
        <w:tc>
          <w:tcPr>
            <w:tcW w:w="2552" w:type="dxa"/>
            <w:shd w:val="clear" w:color="auto" w:fill="F2F2F2"/>
            <w:vAlign w:val="center"/>
          </w:tcPr>
          <w:p w14:paraId="101EDAC6" w14:textId="77777777" w:rsidR="00AC161F" w:rsidRPr="00D47E28" w:rsidRDefault="00AC161F" w:rsidP="00D47E28">
            <w:pPr>
              <w:spacing w:before="100" w:beforeAutospacing="1" w:after="100" w:afterAutospacing="1"/>
              <w:jc w:val="both"/>
              <w:rPr>
                <w:b/>
                <w:sz w:val="18"/>
                <w:szCs w:val="18"/>
              </w:rPr>
            </w:pPr>
            <w:r w:rsidRPr="00D47E28">
              <w:rPr>
                <w:b/>
                <w:sz w:val="18"/>
                <w:szCs w:val="18"/>
              </w:rPr>
              <w:t xml:space="preserve">Name: </w:t>
            </w:r>
          </w:p>
        </w:tc>
        <w:tc>
          <w:tcPr>
            <w:tcW w:w="6804" w:type="dxa"/>
            <w:shd w:val="clear" w:color="auto" w:fill="auto"/>
            <w:vAlign w:val="center"/>
          </w:tcPr>
          <w:p w14:paraId="0ABB965B" w14:textId="77777777" w:rsidR="00AC161F" w:rsidRPr="00D47E28" w:rsidRDefault="00AC161F" w:rsidP="00D47E28">
            <w:pPr>
              <w:spacing w:before="100" w:beforeAutospacing="1" w:after="100" w:afterAutospacing="1"/>
              <w:jc w:val="both"/>
              <w:rPr>
                <w:b/>
                <w:sz w:val="18"/>
                <w:szCs w:val="18"/>
              </w:rPr>
            </w:pPr>
            <w:r w:rsidRPr="00D47E28">
              <w:rPr>
                <w:b/>
                <w:bCs/>
                <w:sz w:val="18"/>
                <w:szCs w:val="18"/>
              </w:rPr>
              <w:t>“Latvian Performers and Producers Association” (LaIPA)</w:t>
            </w:r>
          </w:p>
        </w:tc>
      </w:tr>
      <w:tr w:rsidR="00AC161F" w:rsidRPr="00D47E28" w14:paraId="316E62F6" w14:textId="77777777" w:rsidTr="005B2432">
        <w:trPr>
          <w:trHeight w:val="269"/>
        </w:trPr>
        <w:tc>
          <w:tcPr>
            <w:tcW w:w="2552" w:type="dxa"/>
            <w:shd w:val="clear" w:color="auto" w:fill="F2F2F2"/>
            <w:vAlign w:val="center"/>
          </w:tcPr>
          <w:p w14:paraId="3032CC51" w14:textId="77777777" w:rsidR="00AC161F" w:rsidRPr="00D47E28" w:rsidRDefault="00AC161F" w:rsidP="00D47E28">
            <w:pPr>
              <w:spacing w:before="100" w:beforeAutospacing="1" w:after="100" w:afterAutospacing="1"/>
              <w:jc w:val="both"/>
              <w:rPr>
                <w:b/>
                <w:sz w:val="18"/>
                <w:szCs w:val="18"/>
              </w:rPr>
            </w:pPr>
            <w:r w:rsidRPr="00D47E28">
              <w:rPr>
                <w:b/>
                <w:sz w:val="18"/>
                <w:szCs w:val="18"/>
              </w:rPr>
              <w:t xml:space="preserve">Reg. No.: </w:t>
            </w:r>
          </w:p>
        </w:tc>
        <w:tc>
          <w:tcPr>
            <w:tcW w:w="6804" w:type="dxa"/>
            <w:shd w:val="clear" w:color="auto" w:fill="auto"/>
            <w:vAlign w:val="center"/>
          </w:tcPr>
          <w:p w14:paraId="27D50004" w14:textId="77777777" w:rsidR="00AC161F" w:rsidRPr="00D47E28" w:rsidRDefault="00AC161F" w:rsidP="00D47E28">
            <w:pPr>
              <w:spacing w:before="100" w:beforeAutospacing="1" w:after="100" w:afterAutospacing="1"/>
              <w:jc w:val="both"/>
              <w:rPr>
                <w:sz w:val="18"/>
                <w:szCs w:val="18"/>
              </w:rPr>
            </w:pPr>
            <w:r w:rsidRPr="00D47E28">
              <w:rPr>
                <w:bCs/>
                <w:sz w:val="18"/>
                <w:szCs w:val="18"/>
              </w:rPr>
              <w:t>40008042958</w:t>
            </w:r>
          </w:p>
        </w:tc>
      </w:tr>
      <w:tr w:rsidR="00AC161F" w:rsidRPr="00D47E28" w14:paraId="533CC7F0" w14:textId="77777777" w:rsidTr="005B2432">
        <w:trPr>
          <w:trHeight w:val="269"/>
        </w:trPr>
        <w:tc>
          <w:tcPr>
            <w:tcW w:w="2552" w:type="dxa"/>
            <w:shd w:val="clear" w:color="auto" w:fill="F2F2F2"/>
            <w:vAlign w:val="center"/>
          </w:tcPr>
          <w:p w14:paraId="72D7321C" w14:textId="77777777" w:rsidR="00AC161F" w:rsidRPr="00D47E28" w:rsidRDefault="00AC161F" w:rsidP="00D47E28">
            <w:pPr>
              <w:spacing w:before="100" w:beforeAutospacing="1" w:after="100" w:afterAutospacing="1"/>
              <w:jc w:val="both"/>
              <w:rPr>
                <w:b/>
                <w:sz w:val="18"/>
                <w:szCs w:val="18"/>
              </w:rPr>
            </w:pPr>
            <w:r w:rsidRPr="00D47E28">
              <w:rPr>
                <w:b/>
                <w:sz w:val="18"/>
                <w:szCs w:val="18"/>
              </w:rPr>
              <w:t xml:space="preserve">Legal address: </w:t>
            </w:r>
          </w:p>
        </w:tc>
        <w:tc>
          <w:tcPr>
            <w:tcW w:w="6804" w:type="dxa"/>
            <w:shd w:val="clear" w:color="auto" w:fill="auto"/>
            <w:vAlign w:val="center"/>
          </w:tcPr>
          <w:p w14:paraId="44AA4599" w14:textId="77777777" w:rsidR="00AC161F" w:rsidRPr="00D47E28" w:rsidRDefault="00AC161F" w:rsidP="00D47E28">
            <w:pPr>
              <w:spacing w:before="100" w:beforeAutospacing="1" w:after="100" w:afterAutospacing="1"/>
              <w:jc w:val="both"/>
              <w:rPr>
                <w:sz w:val="18"/>
                <w:szCs w:val="18"/>
              </w:rPr>
            </w:pPr>
            <w:proofErr w:type="spellStart"/>
            <w:r w:rsidRPr="00D47E28">
              <w:rPr>
                <w:sz w:val="18"/>
                <w:szCs w:val="18"/>
              </w:rPr>
              <w:t>Misas</w:t>
            </w:r>
            <w:proofErr w:type="spellEnd"/>
            <w:r w:rsidRPr="00D47E28">
              <w:rPr>
                <w:sz w:val="18"/>
                <w:szCs w:val="18"/>
              </w:rPr>
              <w:t xml:space="preserve"> street 3, Riga, Latvia, LV-1058</w:t>
            </w:r>
          </w:p>
        </w:tc>
      </w:tr>
      <w:tr w:rsidR="00AC161F" w:rsidRPr="00D47E28" w14:paraId="1AE0E91A" w14:textId="77777777" w:rsidTr="005B2432">
        <w:trPr>
          <w:trHeight w:val="269"/>
        </w:trPr>
        <w:tc>
          <w:tcPr>
            <w:tcW w:w="2552" w:type="dxa"/>
            <w:shd w:val="clear" w:color="auto" w:fill="F2F2F2"/>
            <w:vAlign w:val="center"/>
          </w:tcPr>
          <w:p w14:paraId="5DCF155B" w14:textId="77777777" w:rsidR="00AC161F" w:rsidRPr="00D47E28" w:rsidRDefault="00AC161F" w:rsidP="00D47E28">
            <w:pPr>
              <w:spacing w:before="100" w:beforeAutospacing="1" w:after="100" w:afterAutospacing="1"/>
              <w:jc w:val="both"/>
              <w:rPr>
                <w:b/>
                <w:sz w:val="18"/>
                <w:szCs w:val="18"/>
              </w:rPr>
            </w:pPr>
            <w:r w:rsidRPr="00D47E28">
              <w:rPr>
                <w:b/>
                <w:sz w:val="18"/>
                <w:szCs w:val="18"/>
              </w:rPr>
              <w:t xml:space="preserve">Postal address: </w:t>
            </w:r>
          </w:p>
        </w:tc>
        <w:tc>
          <w:tcPr>
            <w:tcW w:w="6804" w:type="dxa"/>
            <w:shd w:val="clear" w:color="auto" w:fill="auto"/>
            <w:vAlign w:val="center"/>
          </w:tcPr>
          <w:p w14:paraId="6C7335B9" w14:textId="77777777" w:rsidR="00AC161F" w:rsidRPr="00D47E28" w:rsidRDefault="00AC161F" w:rsidP="00D47E28">
            <w:pPr>
              <w:spacing w:before="100" w:beforeAutospacing="1" w:after="100" w:afterAutospacing="1"/>
              <w:jc w:val="both"/>
              <w:rPr>
                <w:sz w:val="18"/>
                <w:szCs w:val="18"/>
              </w:rPr>
            </w:pPr>
            <w:proofErr w:type="spellStart"/>
            <w:r w:rsidRPr="00D47E28">
              <w:rPr>
                <w:sz w:val="18"/>
                <w:szCs w:val="18"/>
              </w:rPr>
              <w:t>Misas</w:t>
            </w:r>
            <w:proofErr w:type="spellEnd"/>
            <w:r w:rsidRPr="00D47E28">
              <w:rPr>
                <w:sz w:val="18"/>
                <w:szCs w:val="18"/>
              </w:rPr>
              <w:t xml:space="preserve"> street 3, Riga, Latvia, LV-1058</w:t>
            </w:r>
          </w:p>
        </w:tc>
      </w:tr>
      <w:tr w:rsidR="00AC161F" w:rsidRPr="00D47E28" w14:paraId="753EA72E" w14:textId="77777777" w:rsidTr="005B2432">
        <w:trPr>
          <w:trHeight w:val="269"/>
        </w:trPr>
        <w:tc>
          <w:tcPr>
            <w:tcW w:w="2552" w:type="dxa"/>
            <w:shd w:val="clear" w:color="auto" w:fill="F2F2F2"/>
            <w:vAlign w:val="center"/>
          </w:tcPr>
          <w:p w14:paraId="415B5DB1" w14:textId="77777777" w:rsidR="00AC161F" w:rsidRPr="00D47E28" w:rsidRDefault="00AC161F" w:rsidP="00D47E28">
            <w:pPr>
              <w:spacing w:before="100" w:beforeAutospacing="1" w:after="100" w:afterAutospacing="1"/>
              <w:jc w:val="both"/>
              <w:rPr>
                <w:b/>
                <w:sz w:val="18"/>
                <w:szCs w:val="18"/>
              </w:rPr>
            </w:pPr>
            <w:r w:rsidRPr="00D47E28">
              <w:rPr>
                <w:b/>
                <w:sz w:val="18"/>
                <w:szCs w:val="18"/>
              </w:rPr>
              <w:t>Bank and IBAN:</w:t>
            </w:r>
          </w:p>
        </w:tc>
        <w:tc>
          <w:tcPr>
            <w:tcW w:w="6804" w:type="dxa"/>
            <w:shd w:val="clear" w:color="auto" w:fill="auto"/>
            <w:vAlign w:val="center"/>
          </w:tcPr>
          <w:p w14:paraId="69262192" w14:textId="77777777" w:rsidR="008818E2" w:rsidRPr="00D47E28" w:rsidRDefault="00AC161F" w:rsidP="00D47E28">
            <w:pPr>
              <w:spacing w:before="100" w:beforeAutospacing="1" w:after="100" w:afterAutospacing="1"/>
              <w:jc w:val="both"/>
              <w:rPr>
                <w:sz w:val="18"/>
                <w:szCs w:val="18"/>
              </w:rPr>
            </w:pPr>
            <w:r w:rsidRPr="00D47E28">
              <w:rPr>
                <w:sz w:val="18"/>
                <w:szCs w:val="18"/>
              </w:rPr>
              <w:t xml:space="preserve">A/S “SEB </w:t>
            </w:r>
            <w:proofErr w:type="spellStart"/>
            <w:r w:rsidRPr="00D47E28">
              <w:rPr>
                <w:sz w:val="18"/>
                <w:szCs w:val="18"/>
              </w:rPr>
              <w:t>banka</w:t>
            </w:r>
            <w:proofErr w:type="spellEnd"/>
            <w:r w:rsidRPr="00D47E28">
              <w:rPr>
                <w:sz w:val="18"/>
                <w:szCs w:val="18"/>
              </w:rPr>
              <w:t>”; IBAN: LV71UNLA0001002700167</w:t>
            </w:r>
          </w:p>
          <w:p w14:paraId="76E2C8CF" w14:textId="77777777" w:rsidR="00AC161F" w:rsidRPr="00D47E28" w:rsidRDefault="00AC161F" w:rsidP="00D47E28">
            <w:pPr>
              <w:spacing w:before="100" w:beforeAutospacing="1" w:after="100" w:afterAutospacing="1"/>
              <w:jc w:val="both"/>
              <w:rPr>
                <w:sz w:val="18"/>
                <w:szCs w:val="18"/>
              </w:rPr>
            </w:pPr>
            <w:r w:rsidRPr="00D47E28">
              <w:rPr>
                <w:bCs/>
                <w:color w:val="000000"/>
                <w:sz w:val="18"/>
                <w:szCs w:val="18"/>
                <w:lang w:eastAsia="lv-LV"/>
              </w:rPr>
              <w:t>A/S Swedbank, IBAN: LV07HABA0551045240206</w:t>
            </w:r>
          </w:p>
        </w:tc>
      </w:tr>
      <w:tr w:rsidR="00AC161F" w:rsidRPr="00D47E28" w14:paraId="4608F5BA" w14:textId="77777777" w:rsidTr="005B2432">
        <w:trPr>
          <w:trHeight w:val="269"/>
        </w:trPr>
        <w:tc>
          <w:tcPr>
            <w:tcW w:w="2552" w:type="dxa"/>
            <w:shd w:val="clear" w:color="auto" w:fill="F2F2F2"/>
            <w:vAlign w:val="center"/>
          </w:tcPr>
          <w:p w14:paraId="7FA084D2" w14:textId="6CEA70D3" w:rsidR="00AC161F" w:rsidRPr="00D47E28" w:rsidRDefault="00AC161F" w:rsidP="00D47E28">
            <w:pPr>
              <w:spacing w:before="100" w:beforeAutospacing="1" w:after="100" w:afterAutospacing="1"/>
              <w:jc w:val="both"/>
              <w:rPr>
                <w:b/>
                <w:sz w:val="18"/>
                <w:szCs w:val="18"/>
              </w:rPr>
            </w:pPr>
            <w:r w:rsidRPr="00D47E28">
              <w:rPr>
                <w:b/>
                <w:sz w:val="18"/>
                <w:szCs w:val="18"/>
              </w:rPr>
              <w:t>Phone, E-mail:</w:t>
            </w:r>
          </w:p>
        </w:tc>
        <w:tc>
          <w:tcPr>
            <w:tcW w:w="6804" w:type="dxa"/>
            <w:shd w:val="clear" w:color="auto" w:fill="auto"/>
            <w:vAlign w:val="center"/>
          </w:tcPr>
          <w:p w14:paraId="4C1468E5" w14:textId="78F736B9" w:rsidR="00AC161F" w:rsidRPr="00D47E28" w:rsidRDefault="008818E2" w:rsidP="00D47E28">
            <w:pPr>
              <w:spacing w:before="100" w:beforeAutospacing="1" w:after="100" w:afterAutospacing="1"/>
              <w:jc w:val="both"/>
              <w:rPr>
                <w:sz w:val="18"/>
                <w:szCs w:val="18"/>
              </w:rPr>
            </w:pPr>
            <w:r w:rsidRPr="00D47E28">
              <w:rPr>
                <w:sz w:val="18"/>
                <w:szCs w:val="18"/>
              </w:rPr>
              <w:t xml:space="preserve">Phone: </w:t>
            </w:r>
            <w:r w:rsidR="00AC161F" w:rsidRPr="00D47E28">
              <w:rPr>
                <w:sz w:val="18"/>
                <w:szCs w:val="18"/>
              </w:rPr>
              <w:t xml:space="preserve">67605023; E-mail: </w:t>
            </w:r>
            <w:hyperlink r:id="rId8" w:history="1">
              <w:r w:rsidR="00AC161F" w:rsidRPr="00D47E28">
                <w:rPr>
                  <w:rStyle w:val="Hipersaite"/>
                  <w:color w:val="auto"/>
                  <w:sz w:val="18"/>
                  <w:szCs w:val="18"/>
                  <w:u w:val="none"/>
                </w:rPr>
                <w:t>laipa@laipa.org</w:t>
              </w:r>
            </w:hyperlink>
          </w:p>
        </w:tc>
      </w:tr>
    </w:tbl>
    <w:p w14:paraId="60C7C6EC" w14:textId="77777777" w:rsidR="007C0CA1" w:rsidRPr="00D47E28" w:rsidRDefault="007C0CA1" w:rsidP="00D47E28">
      <w:pPr>
        <w:spacing w:before="100" w:beforeAutospacing="1" w:after="100" w:afterAutospacing="1"/>
        <w:jc w:val="both"/>
        <w:rPr>
          <w:sz w:val="18"/>
          <w:szCs w:val="18"/>
        </w:rPr>
      </w:pPr>
    </w:p>
    <w:tbl>
      <w:tblPr>
        <w:tblW w:w="93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5"/>
        <w:gridCol w:w="4253"/>
      </w:tblGrid>
      <w:tr w:rsidR="00AC7315" w:rsidRPr="00D47E28" w14:paraId="2BF03C0B" w14:textId="77777777" w:rsidTr="009E2C27">
        <w:trPr>
          <w:trHeight w:val="279"/>
        </w:trPr>
        <w:tc>
          <w:tcPr>
            <w:tcW w:w="4644" w:type="dxa"/>
            <w:tcBorders>
              <w:top w:val="nil"/>
              <w:left w:val="nil"/>
              <w:bottom w:val="single" w:sz="4" w:space="0" w:color="auto"/>
              <w:right w:val="nil"/>
            </w:tcBorders>
            <w:shd w:val="clear" w:color="auto" w:fill="auto"/>
          </w:tcPr>
          <w:p w14:paraId="6B272A37" w14:textId="77777777" w:rsidR="00AC7315" w:rsidRPr="00D47E28" w:rsidRDefault="00AC7315" w:rsidP="00D47E28">
            <w:pPr>
              <w:pStyle w:val="Kjene"/>
              <w:spacing w:before="100" w:beforeAutospacing="1" w:after="100" w:afterAutospacing="1"/>
              <w:jc w:val="both"/>
              <w:rPr>
                <w:sz w:val="18"/>
                <w:szCs w:val="18"/>
              </w:rPr>
            </w:pPr>
          </w:p>
        </w:tc>
        <w:tc>
          <w:tcPr>
            <w:tcW w:w="425" w:type="dxa"/>
            <w:tcBorders>
              <w:top w:val="nil"/>
              <w:left w:val="nil"/>
              <w:bottom w:val="nil"/>
              <w:right w:val="nil"/>
            </w:tcBorders>
            <w:shd w:val="clear" w:color="auto" w:fill="auto"/>
          </w:tcPr>
          <w:p w14:paraId="588B820E" w14:textId="77777777" w:rsidR="00AC7315" w:rsidRPr="00D47E28" w:rsidRDefault="00AC7315" w:rsidP="00D47E28">
            <w:pPr>
              <w:pStyle w:val="Kjene"/>
              <w:spacing w:before="100" w:beforeAutospacing="1" w:after="100" w:afterAutospacing="1"/>
              <w:jc w:val="both"/>
              <w:rPr>
                <w:sz w:val="18"/>
                <w:szCs w:val="18"/>
              </w:rPr>
            </w:pPr>
          </w:p>
        </w:tc>
        <w:tc>
          <w:tcPr>
            <w:tcW w:w="4253" w:type="dxa"/>
            <w:tcBorders>
              <w:top w:val="nil"/>
              <w:left w:val="nil"/>
              <w:bottom w:val="single" w:sz="4" w:space="0" w:color="auto"/>
              <w:right w:val="nil"/>
            </w:tcBorders>
            <w:shd w:val="clear" w:color="auto" w:fill="auto"/>
          </w:tcPr>
          <w:p w14:paraId="7B093982" w14:textId="77777777" w:rsidR="00AC7315" w:rsidRPr="00D47E28" w:rsidRDefault="00AC7315" w:rsidP="00D47E28">
            <w:pPr>
              <w:pStyle w:val="Kjene"/>
              <w:spacing w:before="100" w:beforeAutospacing="1" w:after="100" w:afterAutospacing="1"/>
              <w:jc w:val="both"/>
              <w:rPr>
                <w:sz w:val="18"/>
                <w:szCs w:val="18"/>
              </w:rPr>
            </w:pPr>
          </w:p>
        </w:tc>
      </w:tr>
      <w:tr w:rsidR="00AC7315" w:rsidRPr="00D47E28" w14:paraId="41A3211A" w14:textId="77777777" w:rsidTr="009E2C27">
        <w:trPr>
          <w:trHeight w:val="259"/>
        </w:trPr>
        <w:tc>
          <w:tcPr>
            <w:tcW w:w="4644" w:type="dxa"/>
            <w:tcBorders>
              <w:top w:val="single" w:sz="4" w:space="0" w:color="auto"/>
              <w:left w:val="nil"/>
              <w:bottom w:val="nil"/>
              <w:right w:val="nil"/>
            </w:tcBorders>
            <w:shd w:val="clear" w:color="auto" w:fill="auto"/>
          </w:tcPr>
          <w:p w14:paraId="3A3C49BD" w14:textId="77777777" w:rsidR="00AC7315" w:rsidRPr="00D47E28" w:rsidRDefault="006E155A" w:rsidP="00D47E28">
            <w:pPr>
              <w:pStyle w:val="Kjene"/>
              <w:spacing w:before="100" w:beforeAutospacing="1" w:after="100" w:afterAutospacing="1"/>
              <w:jc w:val="both"/>
              <w:rPr>
                <w:b/>
                <w:sz w:val="18"/>
                <w:szCs w:val="18"/>
              </w:rPr>
            </w:pPr>
            <w:r w:rsidRPr="00D47E28">
              <w:rPr>
                <w:b/>
                <w:sz w:val="18"/>
                <w:szCs w:val="18"/>
              </w:rPr>
              <w:t>LaIPA</w:t>
            </w:r>
          </w:p>
        </w:tc>
        <w:tc>
          <w:tcPr>
            <w:tcW w:w="425" w:type="dxa"/>
            <w:tcBorders>
              <w:top w:val="nil"/>
              <w:left w:val="nil"/>
              <w:bottom w:val="nil"/>
              <w:right w:val="nil"/>
            </w:tcBorders>
            <w:shd w:val="clear" w:color="auto" w:fill="auto"/>
          </w:tcPr>
          <w:p w14:paraId="35E5A609" w14:textId="77777777" w:rsidR="00AC7315" w:rsidRPr="00D47E28" w:rsidRDefault="00AC7315" w:rsidP="00D47E28">
            <w:pPr>
              <w:pStyle w:val="Kjene"/>
              <w:spacing w:before="100" w:beforeAutospacing="1" w:after="100" w:afterAutospacing="1"/>
              <w:jc w:val="both"/>
              <w:rPr>
                <w:sz w:val="18"/>
                <w:szCs w:val="18"/>
              </w:rPr>
            </w:pPr>
          </w:p>
        </w:tc>
        <w:tc>
          <w:tcPr>
            <w:tcW w:w="4253" w:type="dxa"/>
            <w:tcBorders>
              <w:top w:val="single" w:sz="4" w:space="0" w:color="auto"/>
              <w:left w:val="nil"/>
              <w:bottom w:val="nil"/>
              <w:right w:val="nil"/>
            </w:tcBorders>
            <w:shd w:val="clear" w:color="auto" w:fill="auto"/>
          </w:tcPr>
          <w:p w14:paraId="461F80F5" w14:textId="77777777" w:rsidR="00AC7315" w:rsidRPr="00D47E28" w:rsidRDefault="00B758C0" w:rsidP="00D47E28">
            <w:pPr>
              <w:pStyle w:val="Kjene"/>
              <w:spacing w:before="100" w:beforeAutospacing="1" w:after="100" w:afterAutospacing="1"/>
              <w:jc w:val="both"/>
              <w:rPr>
                <w:b/>
                <w:sz w:val="18"/>
                <w:szCs w:val="18"/>
              </w:rPr>
            </w:pPr>
            <w:r w:rsidRPr="00D47E28">
              <w:rPr>
                <w:b/>
                <w:sz w:val="18"/>
                <w:szCs w:val="18"/>
              </w:rPr>
              <w:t>Producer</w:t>
            </w:r>
          </w:p>
        </w:tc>
      </w:tr>
    </w:tbl>
    <w:p w14:paraId="2A39C414" w14:textId="77777777" w:rsidR="00AC7315" w:rsidRPr="00D47E28" w:rsidRDefault="00AC7315" w:rsidP="007C0CA1">
      <w:pPr>
        <w:spacing w:before="100" w:beforeAutospacing="1" w:after="100" w:afterAutospacing="1"/>
        <w:jc w:val="both"/>
        <w:rPr>
          <w:sz w:val="18"/>
          <w:szCs w:val="18"/>
        </w:rPr>
      </w:pPr>
    </w:p>
    <w:sectPr w:rsidR="00AC7315" w:rsidRPr="00D47E28" w:rsidSect="00D47E28">
      <w:headerReference w:type="default" r:id="rId9"/>
      <w:footerReference w:type="even" r:id="rId10"/>
      <w:footerReference w:type="default" r:id="rId11"/>
      <w:pgSz w:w="11906" w:h="16838"/>
      <w:pgMar w:top="1440" w:right="1133" w:bottom="1440" w:left="1440" w:header="170" w:footer="10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0EDB" w14:textId="77777777" w:rsidR="00292558" w:rsidRDefault="00292558">
      <w:r>
        <w:separator/>
      </w:r>
    </w:p>
  </w:endnote>
  <w:endnote w:type="continuationSeparator" w:id="0">
    <w:p w14:paraId="75A56665" w14:textId="77777777" w:rsidR="00292558" w:rsidRDefault="0029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B01C" w14:textId="77777777" w:rsidR="00886A71" w:rsidRDefault="00886A7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0E3FDFD7" w14:textId="77777777" w:rsidR="00886A71" w:rsidRDefault="00886A7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1B57" w14:textId="77777777" w:rsidR="00886A71" w:rsidRPr="00CC3D67" w:rsidRDefault="00886A71">
    <w:pPr>
      <w:pStyle w:val="Kjene"/>
      <w:framePr w:wrap="around" w:vAnchor="text" w:hAnchor="margin" w:xAlign="right" w:y="1"/>
      <w:rPr>
        <w:rStyle w:val="Lappusesnumurs"/>
        <w:b/>
      </w:rPr>
    </w:pPr>
    <w:r w:rsidRPr="00CC3D67">
      <w:rPr>
        <w:rStyle w:val="Lappusesnumurs"/>
        <w:b/>
      </w:rPr>
      <w:fldChar w:fldCharType="begin"/>
    </w:r>
    <w:r w:rsidRPr="00CC3D67">
      <w:rPr>
        <w:rStyle w:val="Lappusesnumurs"/>
        <w:b/>
      </w:rPr>
      <w:instrText xml:space="preserve">PAGE  </w:instrText>
    </w:r>
    <w:r w:rsidRPr="00CC3D67">
      <w:rPr>
        <w:rStyle w:val="Lappusesnumurs"/>
        <w:b/>
      </w:rPr>
      <w:fldChar w:fldCharType="separate"/>
    </w:r>
    <w:r w:rsidR="00CC3D67">
      <w:rPr>
        <w:rStyle w:val="Lappusesnumurs"/>
        <w:b/>
        <w:noProof/>
      </w:rPr>
      <w:t>4</w:t>
    </w:r>
    <w:r w:rsidRPr="00CC3D67">
      <w:rPr>
        <w:rStyle w:val="Lappusesnumurs"/>
        <w:b/>
      </w:rPr>
      <w:fldChar w:fldCharType="end"/>
    </w:r>
  </w:p>
  <w:p w14:paraId="1CB2B36C" w14:textId="77777777" w:rsidR="00886A71" w:rsidRPr="00CC3D67" w:rsidRDefault="00886A71">
    <w:pPr>
      <w:pStyle w:val="Kjene"/>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00BF" w14:textId="77777777" w:rsidR="00292558" w:rsidRDefault="00292558">
      <w:r>
        <w:separator/>
      </w:r>
    </w:p>
  </w:footnote>
  <w:footnote w:type="continuationSeparator" w:id="0">
    <w:p w14:paraId="3792861D" w14:textId="77777777" w:rsidR="00292558" w:rsidRDefault="0029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ADD7" w14:textId="77777777" w:rsidR="00AC3471" w:rsidRDefault="00886A71" w:rsidP="00AE2FB9">
    <w:pPr>
      <w:pStyle w:val="Galvene"/>
      <w:tabs>
        <w:tab w:val="clear" w:pos="4320"/>
        <w:tab w:val="left" w:pos="1337"/>
      </w:tabs>
      <w:ind w:left="-284"/>
      <w:rPr>
        <w:lang w:val="lv-LV"/>
      </w:rPr>
    </w:pPr>
    <w:r>
      <w:rPr>
        <w:lang w:val="lv-LV"/>
      </w:rPr>
      <w:tab/>
    </w:r>
  </w:p>
  <w:p w14:paraId="6341D849" w14:textId="1047ECA3" w:rsidR="00886A71" w:rsidRDefault="004C05C3" w:rsidP="007C0CA1">
    <w:pPr>
      <w:pStyle w:val="Galvene"/>
      <w:tabs>
        <w:tab w:val="clear" w:pos="4320"/>
        <w:tab w:val="left" w:pos="960"/>
        <w:tab w:val="left" w:pos="1337"/>
        <w:tab w:val="right" w:pos="9333"/>
      </w:tabs>
      <w:ind w:left="-284"/>
      <w:rPr>
        <w:lang w:val="lv-LV"/>
      </w:rPr>
    </w:pPr>
    <w:r>
      <w:rPr>
        <w:noProof/>
      </w:rPr>
      <w:drawing>
        <wp:anchor distT="0" distB="0" distL="114300" distR="114300" simplePos="0" relativeHeight="251657728" behindDoc="1" locked="0" layoutInCell="1" allowOverlap="1" wp14:anchorId="17E9DA77" wp14:editId="1F1F568C">
          <wp:simplePos x="0" y="0"/>
          <wp:positionH relativeFrom="margin">
            <wp:posOffset>0</wp:posOffset>
          </wp:positionH>
          <wp:positionV relativeFrom="paragraph">
            <wp:posOffset>24765</wp:posOffset>
          </wp:positionV>
          <wp:extent cx="1951355" cy="465455"/>
          <wp:effectExtent l="0" t="0" r="0" b="0"/>
          <wp:wrapNone/>
          <wp:docPr id="2" name="Picture 1" descr="LaI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IP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CA1">
      <w:rPr>
        <w:sz w:val="32"/>
        <w:lang w:val="lv-LV"/>
      </w:rPr>
      <w:tab/>
    </w:r>
    <w:r w:rsidR="007C0CA1">
      <w:rPr>
        <w:sz w:val="32"/>
        <w:lang w:val="lv-LV"/>
      </w:rPr>
      <w:tab/>
    </w:r>
    <w:r w:rsidR="007C0CA1">
      <w:rPr>
        <w:sz w:val="32"/>
        <w:lang w:val="lv-LV"/>
      </w:rPr>
      <w:tab/>
    </w:r>
    <w:r w:rsidR="007C0CA1">
      <w:rPr>
        <w:sz w:val="32"/>
        <w:lang w:val="lv-LV"/>
      </w:rPr>
      <w:tab/>
    </w:r>
    <w:r w:rsidR="00886A71">
      <w:rPr>
        <w:sz w:val="32"/>
        <w:lang w:val="lv-LV"/>
      </w:rPr>
      <w:t>P-J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8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7A55B2"/>
    <w:multiLevelType w:val="hybridMultilevel"/>
    <w:tmpl w:val="15AE3834"/>
    <w:lvl w:ilvl="0" w:tplc="2CE0FC6A">
      <w:numFmt w:val="bullet"/>
      <w:lvlText w:val="•"/>
      <w:lvlJc w:val="left"/>
      <w:pPr>
        <w:ind w:left="2088" w:hanging="360"/>
      </w:pPr>
      <w:rPr>
        <w:rFonts w:ascii="Times New Roman" w:eastAsia="Times New Roman" w:hAnsi="Times New Roman" w:cs="Times New Roman" w:hint="default"/>
      </w:rPr>
    </w:lvl>
    <w:lvl w:ilvl="1" w:tplc="04260003" w:tentative="1">
      <w:start w:val="1"/>
      <w:numFmt w:val="bullet"/>
      <w:lvlText w:val="o"/>
      <w:lvlJc w:val="left"/>
      <w:pPr>
        <w:ind w:left="2808" w:hanging="360"/>
      </w:pPr>
      <w:rPr>
        <w:rFonts w:ascii="Courier New" w:hAnsi="Courier New" w:cs="Courier New" w:hint="default"/>
      </w:rPr>
    </w:lvl>
    <w:lvl w:ilvl="2" w:tplc="04260005" w:tentative="1">
      <w:start w:val="1"/>
      <w:numFmt w:val="bullet"/>
      <w:lvlText w:val=""/>
      <w:lvlJc w:val="left"/>
      <w:pPr>
        <w:ind w:left="3528" w:hanging="360"/>
      </w:pPr>
      <w:rPr>
        <w:rFonts w:ascii="Wingdings" w:hAnsi="Wingdings" w:hint="default"/>
      </w:rPr>
    </w:lvl>
    <w:lvl w:ilvl="3" w:tplc="04260001">
      <w:start w:val="1"/>
      <w:numFmt w:val="bullet"/>
      <w:lvlText w:val=""/>
      <w:lvlJc w:val="left"/>
      <w:pPr>
        <w:ind w:left="4248" w:hanging="360"/>
      </w:pPr>
      <w:rPr>
        <w:rFonts w:ascii="Symbol" w:hAnsi="Symbol" w:hint="default"/>
      </w:rPr>
    </w:lvl>
    <w:lvl w:ilvl="4" w:tplc="04260003" w:tentative="1">
      <w:start w:val="1"/>
      <w:numFmt w:val="bullet"/>
      <w:lvlText w:val="o"/>
      <w:lvlJc w:val="left"/>
      <w:pPr>
        <w:ind w:left="4968" w:hanging="360"/>
      </w:pPr>
      <w:rPr>
        <w:rFonts w:ascii="Courier New" w:hAnsi="Courier New" w:cs="Courier New" w:hint="default"/>
      </w:rPr>
    </w:lvl>
    <w:lvl w:ilvl="5" w:tplc="04260005" w:tentative="1">
      <w:start w:val="1"/>
      <w:numFmt w:val="bullet"/>
      <w:lvlText w:val=""/>
      <w:lvlJc w:val="left"/>
      <w:pPr>
        <w:ind w:left="5688" w:hanging="360"/>
      </w:pPr>
      <w:rPr>
        <w:rFonts w:ascii="Wingdings" w:hAnsi="Wingdings" w:hint="default"/>
      </w:rPr>
    </w:lvl>
    <w:lvl w:ilvl="6" w:tplc="04260001" w:tentative="1">
      <w:start w:val="1"/>
      <w:numFmt w:val="bullet"/>
      <w:lvlText w:val=""/>
      <w:lvlJc w:val="left"/>
      <w:pPr>
        <w:ind w:left="6408" w:hanging="360"/>
      </w:pPr>
      <w:rPr>
        <w:rFonts w:ascii="Symbol" w:hAnsi="Symbol" w:hint="default"/>
      </w:rPr>
    </w:lvl>
    <w:lvl w:ilvl="7" w:tplc="04260003" w:tentative="1">
      <w:start w:val="1"/>
      <w:numFmt w:val="bullet"/>
      <w:lvlText w:val="o"/>
      <w:lvlJc w:val="left"/>
      <w:pPr>
        <w:ind w:left="7128" w:hanging="360"/>
      </w:pPr>
      <w:rPr>
        <w:rFonts w:ascii="Courier New" w:hAnsi="Courier New" w:cs="Courier New" w:hint="default"/>
      </w:rPr>
    </w:lvl>
    <w:lvl w:ilvl="8" w:tplc="04260005" w:tentative="1">
      <w:start w:val="1"/>
      <w:numFmt w:val="bullet"/>
      <w:lvlText w:val=""/>
      <w:lvlJc w:val="left"/>
      <w:pPr>
        <w:ind w:left="7848" w:hanging="360"/>
      </w:pPr>
      <w:rPr>
        <w:rFonts w:ascii="Wingdings" w:hAnsi="Wingdings" w:hint="default"/>
      </w:rPr>
    </w:lvl>
  </w:abstractNum>
  <w:abstractNum w:abstractNumId="2" w15:restartNumberingAfterBreak="0">
    <w:nsid w:val="296B3AF5"/>
    <w:multiLevelType w:val="multilevel"/>
    <w:tmpl w:val="1B107AD4"/>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9D7E52"/>
    <w:multiLevelType w:val="multilevel"/>
    <w:tmpl w:val="E116A1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31B6481D"/>
    <w:multiLevelType w:val="multilevel"/>
    <w:tmpl w:val="424CEF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201201"/>
    <w:multiLevelType w:val="multilevel"/>
    <w:tmpl w:val="A768DB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AF4151"/>
    <w:multiLevelType w:val="multilevel"/>
    <w:tmpl w:val="1C9C076E"/>
    <w:numStyleLink w:val="Stils1"/>
  </w:abstractNum>
  <w:abstractNum w:abstractNumId="7" w15:restartNumberingAfterBreak="0">
    <w:nsid w:val="738A4B15"/>
    <w:multiLevelType w:val="multilevel"/>
    <w:tmpl w:val="5B7AB05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D987703"/>
    <w:multiLevelType w:val="multilevel"/>
    <w:tmpl w:val="1C9C076E"/>
    <w:styleLink w:val="Stils1"/>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num>
  <w:num w:numId="4">
    <w:abstractNumId w:val="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1214" w:hanging="504"/>
        </w:pPr>
        <w:rPr>
          <w:b w:val="0"/>
          <w:bCs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8"/>
  </w:num>
  <w:num w:numId="6">
    <w:abstractNumId w:val="7"/>
  </w:num>
  <w:num w:numId="7">
    <w:abstractNumId w:val="2"/>
  </w:num>
  <w:num w:numId="8">
    <w:abstractNumId w:val="1"/>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DC"/>
    <w:rsid w:val="00003169"/>
    <w:rsid w:val="00015A8F"/>
    <w:rsid w:val="000167DB"/>
    <w:rsid w:val="00022793"/>
    <w:rsid w:val="0002591C"/>
    <w:rsid w:val="0006753E"/>
    <w:rsid w:val="00067E4E"/>
    <w:rsid w:val="000735E2"/>
    <w:rsid w:val="000C25AA"/>
    <w:rsid w:val="000C556A"/>
    <w:rsid w:val="000D0C10"/>
    <w:rsid w:val="000D66FB"/>
    <w:rsid w:val="0014167C"/>
    <w:rsid w:val="001425D5"/>
    <w:rsid w:val="00150EC9"/>
    <w:rsid w:val="001644F0"/>
    <w:rsid w:val="001706BD"/>
    <w:rsid w:val="00171C14"/>
    <w:rsid w:val="0017331D"/>
    <w:rsid w:val="001A78A3"/>
    <w:rsid w:val="001E4619"/>
    <w:rsid w:val="001F4809"/>
    <w:rsid w:val="002155D7"/>
    <w:rsid w:val="00217D1E"/>
    <w:rsid w:val="00243995"/>
    <w:rsid w:val="0025052F"/>
    <w:rsid w:val="002662C3"/>
    <w:rsid w:val="002709C1"/>
    <w:rsid w:val="00275885"/>
    <w:rsid w:val="00281880"/>
    <w:rsid w:val="0029002D"/>
    <w:rsid w:val="00292558"/>
    <w:rsid w:val="00296C1D"/>
    <w:rsid w:val="002975F0"/>
    <w:rsid w:val="002A1113"/>
    <w:rsid w:val="002A7A1A"/>
    <w:rsid w:val="002C1844"/>
    <w:rsid w:val="002C5AED"/>
    <w:rsid w:val="002D4226"/>
    <w:rsid w:val="002E19D7"/>
    <w:rsid w:val="00302A9F"/>
    <w:rsid w:val="00304489"/>
    <w:rsid w:val="003047DC"/>
    <w:rsid w:val="003118E9"/>
    <w:rsid w:val="003132E1"/>
    <w:rsid w:val="00324445"/>
    <w:rsid w:val="003312B2"/>
    <w:rsid w:val="0033468F"/>
    <w:rsid w:val="0034167B"/>
    <w:rsid w:val="00352264"/>
    <w:rsid w:val="003A475A"/>
    <w:rsid w:val="003D794A"/>
    <w:rsid w:val="003E5C86"/>
    <w:rsid w:val="003F60FB"/>
    <w:rsid w:val="003F7257"/>
    <w:rsid w:val="004021B8"/>
    <w:rsid w:val="004302C5"/>
    <w:rsid w:val="00450313"/>
    <w:rsid w:val="00455706"/>
    <w:rsid w:val="00476526"/>
    <w:rsid w:val="004A5480"/>
    <w:rsid w:val="004B165A"/>
    <w:rsid w:val="004B2478"/>
    <w:rsid w:val="004C05C3"/>
    <w:rsid w:val="004E1263"/>
    <w:rsid w:val="004E3FC2"/>
    <w:rsid w:val="004E75C9"/>
    <w:rsid w:val="005024AD"/>
    <w:rsid w:val="00510791"/>
    <w:rsid w:val="00517AD3"/>
    <w:rsid w:val="00527D94"/>
    <w:rsid w:val="005518DA"/>
    <w:rsid w:val="00551F1F"/>
    <w:rsid w:val="005569F8"/>
    <w:rsid w:val="00565095"/>
    <w:rsid w:val="00573595"/>
    <w:rsid w:val="00573C4E"/>
    <w:rsid w:val="00573E57"/>
    <w:rsid w:val="00585131"/>
    <w:rsid w:val="005942E8"/>
    <w:rsid w:val="00594FFE"/>
    <w:rsid w:val="005A0793"/>
    <w:rsid w:val="005B2432"/>
    <w:rsid w:val="005B486A"/>
    <w:rsid w:val="005C7F30"/>
    <w:rsid w:val="005D338D"/>
    <w:rsid w:val="005D3883"/>
    <w:rsid w:val="005D5A72"/>
    <w:rsid w:val="00603445"/>
    <w:rsid w:val="006062E4"/>
    <w:rsid w:val="00606B56"/>
    <w:rsid w:val="00616FF3"/>
    <w:rsid w:val="006342ED"/>
    <w:rsid w:val="00661C07"/>
    <w:rsid w:val="006637BE"/>
    <w:rsid w:val="00664C71"/>
    <w:rsid w:val="00665B8A"/>
    <w:rsid w:val="00665D5B"/>
    <w:rsid w:val="0066736E"/>
    <w:rsid w:val="006A54AC"/>
    <w:rsid w:val="006B1766"/>
    <w:rsid w:val="006B27F7"/>
    <w:rsid w:val="006E155A"/>
    <w:rsid w:val="006E19E4"/>
    <w:rsid w:val="007101D5"/>
    <w:rsid w:val="007242A0"/>
    <w:rsid w:val="00735A7F"/>
    <w:rsid w:val="0074569E"/>
    <w:rsid w:val="0076116D"/>
    <w:rsid w:val="00761F2F"/>
    <w:rsid w:val="00784C5E"/>
    <w:rsid w:val="00785644"/>
    <w:rsid w:val="007953FE"/>
    <w:rsid w:val="007A0FEE"/>
    <w:rsid w:val="007B5C06"/>
    <w:rsid w:val="007C0CA1"/>
    <w:rsid w:val="007E6065"/>
    <w:rsid w:val="00834424"/>
    <w:rsid w:val="008367B7"/>
    <w:rsid w:val="008604BE"/>
    <w:rsid w:val="008818E2"/>
    <w:rsid w:val="00881D36"/>
    <w:rsid w:val="00884791"/>
    <w:rsid w:val="00886A71"/>
    <w:rsid w:val="008C4C4E"/>
    <w:rsid w:val="008D27FB"/>
    <w:rsid w:val="00925A48"/>
    <w:rsid w:val="00936D5C"/>
    <w:rsid w:val="00950DD6"/>
    <w:rsid w:val="00955654"/>
    <w:rsid w:val="00955879"/>
    <w:rsid w:val="00962189"/>
    <w:rsid w:val="009679DC"/>
    <w:rsid w:val="00970415"/>
    <w:rsid w:val="00975520"/>
    <w:rsid w:val="009764B4"/>
    <w:rsid w:val="00976640"/>
    <w:rsid w:val="00997994"/>
    <w:rsid w:val="009A05C5"/>
    <w:rsid w:val="009A5623"/>
    <w:rsid w:val="009C162D"/>
    <w:rsid w:val="009E2C27"/>
    <w:rsid w:val="009F1E27"/>
    <w:rsid w:val="009F75AD"/>
    <w:rsid w:val="00A02E71"/>
    <w:rsid w:val="00A24A00"/>
    <w:rsid w:val="00A25237"/>
    <w:rsid w:val="00A312F8"/>
    <w:rsid w:val="00A33217"/>
    <w:rsid w:val="00A44922"/>
    <w:rsid w:val="00AA131B"/>
    <w:rsid w:val="00AC161F"/>
    <w:rsid w:val="00AC3471"/>
    <w:rsid w:val="00AC7315"/>
    <w:rsid w:val="00AE2FB9"/>
    <w:rsid w:val="00B200BF"/>
    <w:rsid w:val="00B2224F"/>
    <w:rsid w:val="00B548E5"/>
    <w:rsid w:val="00B60BD8"/>
    <w:rsid w:val="00B758C0"/>
    <w:rsid w:val="00B95CEB"/>
    <w:rsid w:val="00BA2ED5"/>
    <w:rsid w:val="00BB2B3B"/>
    <w:rsid w:val="00BB6126"/>
    <w:rsid w:val="00BC340A"/>
    <w:rsid w:val="00BF3055"/>
    <w:rsid w:val="00C1050C"/>
    <w:rsid w:val="00C11332"/>
    <w:rsid w:val="00C1283F"/>
    <w:rsid w:val="00C2073E"/>
    <w:rsid w:val="00C21608"/>
    <w:rsid w:val="00C31924"/>
    <w:rsid w:val="00C406B3"/>
    <w:rsid w:val="00C5136C"/>
    <w:rsid w:val="00C702F4"/>
    <w:rsid w:val="00C73AB5"/>
    <w:rsid w:val="00C87348"/>
    <w:rsid w:val="00CA083D"/>
    <w:rsid w:val="00CB11C4"/>
    <w:rsid w:val="00CB68EB"/>
    <w:rsid w:val="00CC0068"/>
    <w:rsid w:val="00CC3D67"/>
    <w:rsid w:val="00CD6472"/>
    <w:rsid w:val="00CE24DA"/>
    <w:rsid w:val="00CE2AAB"/>
    <w:rsid w:val="00D00B54"/>
    <w:rsid w:val="00D13D24"/>
    <w:rsid w:val="00D20374"/>
    <w:rsid w:val="00D2573E"/>
    <w:rsid w:val="00D41A8A"/>
    <w:rsid w:val="00D47E28"/>
    <w:rsid w:val="00D9474C"/>
    <w:rsid w:val="00DC48A3"/>
    <w:rsid w:val="00DC5A8F"/>
    <w:rsid w:val="00DE2E5C"/>
    <w:rsid w:val="00E00592"/>
    <w:rsid w:val="00E13284"/>
    <w:rsid w:val="00E141A4"/>
    <w:rsid w:val="00E21DFB"/>
    <w:rsid w:val="00E52579"/>
    <w:rsid w:val="00E555A6"/>
    <w:rsid w:val="00E67216"/>
    <w:rsid w:val="00E80FB0"/>
    <w:rsid w:val="00E96B78"/>
    <w:rsid w:val="00EB54EB"/>
    <w:rsid w:val="00EC3797"/>
    <w:rsid w:val="00EE47A5"/>
    <w:rsid w:val="00EE77C6"/>
    <w:rsid w:val="00EF43B1"/>
    <w:rsid w:val="00F0362E"/>
    <w:rsid w:val="00F33590"/>
    <w:rsid w:val="00F36C4F"/>
    <w:rsid w:val="00F50CCF"/>
    <w:rsid w:val="00F5191F"/>
    <w:rsid w:val="00F53EEF"/>
    <w:rsid w:val="00F716C0"/>
    <w:rsid w:val="00F861AB"/>
    <w:rsid w:val="00FB0536"/>
    <w:rsid w:val="00FB4402"/>
    <w:rsid w:val="00FE2A23"/>
    <w:rsid w:val="00FF5C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2844655"/>
  <w15:chartTrackingRefBased/>
  <w15:docId w15:val="{D8BCB43B-C6AD-49FB-ABA8-40287DBA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lang w:val="en-GB" w:eastAsia="en-US"/>
    </w:rPr>
  </w:style>
  <w:style w:type="paragraph" w:styleId="Virsraksts1">
    <w:name w:val="heading 1"/>
    <w:basedOn w:val="Parasts"/>
    <w:next w:val="Parasts"/>
    <w:qFormat/>
    <w:pPr>
      <w:keepNext/>
      <w:jc w:val="center"/>
      <w:outlineLvl w:val="0"/>
    </w:pPr>
    <w:rPr>
      <w:b/>
      <w:lang w:val="lv-LV"/>
    </w:rPr>
  </w:style>
  <w:style w:type="paragraph" w:styleId="Virsraksts2">
    <w:name w:val="heading 2"/>
    <w:basedOn w:val="Parasts"/>
    <w:next w:val="Parasts"/>
    <w:qFormat/>
    <w:pPr>
      <w:keepNext/>
      <w:outlineLvl w:val="1"/>
    </w:pPr>
    <w:rPr>
      <w:b/>
      <w:lang w:val="lv-LV"/>
    </w:rPr>
  </w:style>
  <w:style w:type="paragraph" w:styleId="Virsraksts3">
    <w:name w:val="heading 3"/>
    <w:basedOn w:val="Parasts"/>
    <w:next w:val="Parasts"/>
    <w:qFormat/>
    <w:pPr>
      <w:keepNext/>
      <w:pBdr>
        <w:bottom w:val="single" w:sz="12" w:space="1" w:color="auto"/>
      </w:pBdr>
      <w:jc w:val="both"/>
      <w:outlineLvl w:val="2"/>
    </w:pPr>
    <w:rPr>
      <w:b/>
      <w:sz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b/>
      <w:lang w:val="lv-LV"/>
    </w:rPr>
  </w:style>
  <w:style w:type="paragraph" w:styleId="Pamatteksts">
    <w:name w:val="Body Text"/>
    <w:basedOn w:val="Parasts"/>
    <w:pPr>
      <w:jc w:val="both"/>
    </w:pPr>
    <w:rPr>
      <w:lang w:val="lv-LV"/>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b/>
      <w:color w:val="FF0000"/>
      <w:sz w:val="22"/>
      <w:lang w:val="lv-LV"/>
    </w:rPr>
  </w:style>
  <w:style w:type="paragraph" w:styleId="Galvene">
    <w:name w:val="header"/>
    <w:basedOn w:val="Parasts"/>
    <w:pPr>
      <w:tabs>
        <w:tab w:val="center" w:pos="4320"/>
        <w:tab w:val="right" w:pos="8640"/>
      </w:tabs>
    </w:pPr>
  </w:style>
  <w:style w:type="character" w:styleId="Hipersaite">
    <w:name w:val="Hyperlink"/>
    <w:rPr>
      <w:color w:val="0000FF"/>
      <w:u w:val="single"/>
    </w:rPr>
  </w:style>
  <w:style w:type="character" w:customStyle="1" w:styleId="KjeneRakstz">
    <w:name w:val="Kājene Rakstz."/>
    <w:link w:val="Kjene"/>
    <w:uiPriority w:val="99"/>
    <w:rsid w:val="00AC7315"/>
    <w:rPr>
      <w:lang w:val="en-GB" w:eastAsia="en-US"/>
    </w:rPr>
  </w:style>
  <w:style w:type="table" w:styleId="Reatabula">
    <w:name w:val="Table Grid"/>
    <w:basedOn w:val="Parastatabula"/>
    <w:rsid w:val="006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A44922"/>
    <w:rPr>
      <w:rFonts w:ascii="Segoe UI" w:hAnsi="Segoe UI" w:cs="Segoe UI"/>
      <w:sz w:val="18"/>
      <w:szCs w:val="18"/>
    </w:rPr>
  </w:style>
  <w:style w:type="character" w:customStyle="1" w:styleId="BalontekstsRakstz">
    <w:name w:val="Balonteksts Rakstz."/>
    <w:link w:val="Balonteksts"/>
    <w:rsid w:val="00A44922"/>
    <w:rPr>
      <w:rFonts w:ascii="Segoe UI" w:hAnsi="Segoe UI" w:cs="Segoe UI"/>
      <w:sz w:val="18"/>
      <w:szCs w:val="18"/>
      <w:lang w:val="en-GB" w:eastAsia="en-US"/>
    </w:rPr>
  </w:style>
  <w:style w:type="paragraph" w:styleId="Sarakstarindkopa">
    <w:name w:val="List Paragraph"/>
    <w:basedOn w:val="Parasts"/>
    <w:uiPriority w:val="34"/>
    <w:qFormat/>
    <w:rsid w:val="00A44922"/>
    <w:pPr>
      <w:ind w:left="720"/>
      <w:contextualSpacing/>
    </w:pPr>
  </w:style>
  <w:style w:type="numbering" w:customStyle="1" w:styleId="Stils1">
    <w:name w:val="Stils1"/>
    <w:uiPriority w:val="99"/>
    <w:rsid w:val="00EC3797"/>
    <w:pPr>
      <w:numPr>
        <w:numId w:val="5"/>
      </w:numPr>
    </w:pPr>
  </w:style>
  <w:style w:type="character" w:styleId="Komentraatsauce">
    <w:name w:val="annotation reference"/>
    <w:rsid w:val="001644F0"/>
    <w:rPr>
      <w:sz w:val="16"/>
      <w:szCs w:val="16"/>
    </w:rPr>
  </w:style>
  <w:style w:type="paragraph" w:styleId="Komentrateksts">
    <w:name w:val="annotation text"/>
    <w:basedOn w:val="Parasts"/>
    <w:link w:val="KomentratekstsRakstz"/>
    <w:rsid w:val="001644F0"/>
  </w:style>
  <w:style w:type="character" w:customStyle="1" w:styleId="KomentratekstsRakstz">
    <w:name w:val="Komentāra teksts Rakstz."/>
    <w:link w:val="Komentrateksts"/>
    <w:rsid w:val="001644F0"/>
    <w:rPr>
      <w:lang w:val="en-GB" w:eastAsia="en-US"/>
    </w:rPr>
  </w:style>
  <w:style w:type="paragraph" w:styleId="Komentratma">
    <w:name w:val="annotation subject"/>
    <w:basedOn w:val="Komentrateksts"/>
    <w:next w:val="Komentrateksts"/>
    <w:link w:val="KomentratmaRakstz"/>
    <w:rsid w:val="001644F0"/>
    <w:rPr>
      <w:b/>
      <w:bCs/>
    </w:rPr>
  </w:style>
  <w:style w:type="character" w:customStyle="1" w:styleId="KomentratmaRakstz">
    <w:name w:val="Komentāra tēma Rakstz."/>
    <w:link w:val="Komentratma"/>
    <w:rsid w:val="001644F0"/>
    <w:rPr>
      <w:b/>
      <w:bCs/>
      <w:lang w:val="en-GB" w:eastAsia="en-US"/>
    </w:rPr>
  </w:style>
  <w:style w:type="paragraph" w:styleId="Prskatjums">
    <w:name w:val="Revision"/>
    <w:hidden/>
    <w:uiPriority w:val="99"/>
    <w:semiHidden/>
    <w:rsid w:val="00217D1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ipa@laip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195F-69A9-4C08-9776-9B3348C0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1944</Words>
  <Characters>10506</Characters>
  <Application>Microsoft Office Word</Application>
  <DocSecurity>0</DocSecurity>
  <Lines>87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PĀRSTĀVNIECĪBAS LĪGUMS Nr</vt:lpstr>
      <vt:lpstr>PĀRSTĀVNIECĪBAS LĪGUMS Nr</vt:lpstr>
    </vt:vector>
  </TitlesOfParts>
  <Company>TTC</Company>
  <LinksUpToDate>false</LinksUpToDate>
  <CharactersWithSpaces>12426</CharactersWithSpaces>
  <SharedDoc>false</SharedDoc>
  <HLinks>
    <vt:vector size="6" baseType="variant">
      <vt:variant>
        <vt:i4>6946902</vt:i4>
      </vt:variant>
      <vt:variant>
        <vt:i4>0</vt:i4>
      </vt:variant>
      <vt:variant>
        <vt:i4>0</vt:i4>
      </vt:variant>
      <vt:variant>
        <vt:i4>5</vt:i4>
      </vt:variant>
      <vt:variant>
        <vt:lpwstr>mailto:laipa@laipa.org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PĀRSTĀVNIECĪBAS LĪGUMS Nr</dc:title>
  <dc:subject/>
  <dc:creator>TTC</dc:creator>
  <cp:keywords/>
  <cp:lastModifiedBy>Rūta Doveika</cp:lastModifiedBy>
  <cp:revision>5</cp:revision>
  <cp:lastPrinted>2018-11-15T09:19:00Z</cp:lastPrinted>
  <dcterms:created xsi:type="dcterms:W3CDTF">2021-03-31T14:00:00Z</dcterms:created>
  <dcterms:modified xsi:type="dcterms:W3CDTF">2022-03-29T10:21:00Z</dcterms:modified>
</cp:coreProperties>
</file>